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7184" w14:textId="77777777" w:rsidR="00E33D57" w:rsidRDefault="00E33D57" w:rsidP="007E3DCE">
      <w:pPr>
        <w:pStyle w:val="NoSpacing"/>
        <w:jc w:val="center"/>
        <w:rPr>
          <w:b/>
          <w:sz w:val="24"/>
          <w:szCs w:val="24"/>
          <w:u w:val="single"/>
        </w:rPr>
      </w:pPr>
    </w:p>
    <w:p w14:paraId="61727D7D" w14:textId="77777777" w:rsidR="00E33D57" w:rsidRPr="00E33D57" w:rsidRDefault="00E33D57" w:rsidP="00E33D57">
      <w:pPr>
        <w:pStyle w:val="NoSpacing"/>
        <w:ind w:left="7920" w:firstLine="720"/>
        <w:jc w:val="center"/>
        <w:rPr>
          <w:b/>
          <w:sz w:val="24"/>
          <w:szCs w:val="24"/>
          <w:u w:val="single"/>
        </w:rPr>
      </w:pPr>
      <w:r w:rsidRPr="00E33D57">
        <w:rPr>
          <w:rFonts w:hint="eastAsia"/>
          <w:b/>
          <w:sz w:val="24"/>
          <w:szCs w:val="24"/>
          <w:u w:val="single"/>
        </w:rPr>
        <w:t>附錄</w:t>
      </w:r>
      <w:r w:rsidRPr="00E33D57">
        <w:rPr>
          <w:b/>
          <w:sz w:val="24"/>
          <w:szCs w:val="24"/>
          <w:u w:val="single"/>
        </w:rPr>
        <w:t xml:space="preserve"> </w:t>
      </w:r>
      <w:r w:rsidRPr="00E33D57">
        <w:rPr>
          <w:rFonts w:asciiTheme="majorEastAsia" w:eastAsiaTheme="majorEastAsia" w:hAnsiTheme="majorEastAsia"/>
          <w:b/>
          <w:sz w:val="24"/>
          <w:szCs w:val="24"/>
          <w:u w:val="single"/>
        </w:rPr>
        <w:t>1</w:t>
      </w:r>
    </w:p>
    <w:p w14:paraId="00450885" w14:textId="77777777" w:rsidR="00E33D57" w:rsidRDefault="00E33D57" w:rsidP="007E3DCE">
      <w:pPr>
        <w:pStyle w:val="NoSpacing"/>
        <w:jc w:val="center"/>
        <w:rPr>
          <w:b/>
          <w:sz w:val="24"/>
          <w:szCs w:val="24"/>
          <w:u w:val="single"/>
        </w:rPr>
      </w:pPr>
    </w:p>
    <w:p w14:paraId="73647D34" w14:textId="77777777" w:rsidR="007E3DCE" w:rsidRPr="007E3DCE" w:rsidRDefault="00E93BEB" w:rsidP="007E3DCE">
      <w:pPr>
        <w:pStyle w:val="NoSpacing"/>
        <w:jc w:val="center"/>
        <w:rPr>
          <w:b/>
          <w:sz w:val="24"/>
          <w:szCs w:val="24"/>
          <w:u w:val="single"/>
        </w:rPr>
      </w:pPr>
      <w:r w:rsidRPr="00E93BEB">
        <w:rPr>
          <w:rFonts w:hint="eastAsia"/>
          <w:b/>
          <w:sz w:val="24"/>
          <w:szCs w:val="24"/>
          <w:u w:val="single"/>
        </w:rPr>
        <w:t>《</w:t>
      </w:r>
      <w:r w:rsidR="00DC2339" w:rsidRPr="007E3DCE">
        <w:rPr>
          <w:rFonts w:hint="eastAsia"/>
          <w:b/>
          <w:sz w:val="24"/>
          <w:szCs w:val="24"/>
          <w:u w:val="single"/>
        </w:rPr>
        <w:t>重要資料聲明書</w:t>
      </w:r>
      <w:r w:rsidRPr="00E93BEB">
        <w:rPr>
          <w:rFonts w:hint="eastAsia"/>
          <w:b/>
          <w:sz w:val="24"/>
          <w:szCs w:val="24"/>
          <w:u w:val="single"/>
        </w:rPr>
        <w:t>》</w:t>
      </w:r>
      <w:r w:rsidR="00DC2339" w:rsidRPr="007E3DCE">
        <w:rPr>
          <w:rFonts w:hint="eastAsia"/>
          <w:b/>
          <w:sz w:val="24"/>
          <w:szCs w:val="24"/>
          <w:u w:val="single"/>
        </w:rPr>
        <w:t>及</w:t>
      </w:r>
      <w:r w:rsidRPr="00E93BEB">
        <w:rPr>
          <w:rFonts w:hint="eastAsia"/>
          <w:b/>
          <w:sz w:val="24"/>
          <w:szCs w:val="24"/>
          <w:u w:val="single"/>
        </w:rPr>
        <w:t>《</w:t>
      </w:r>
      <w:r w:rsidR="00DC2339" w:rsidRPr="007E3DCE">
        <w:rPr>
          <w:rFonts w:hint="eastAsia"/>
          <w:b/>
          <w:sz w:val="24"/>
          <w:szCs w:val="24"/>
          <w:u w:val="single"/>
        </w:rPr>
        <w:t>申請人聲明書</w:t>
      </w:r>
      <w:r w:rsidRPr="00E93BEB">
        <w:rPr>
          <w:rFonts w:hint="eastAsia"/>
          <w:b/>
          <w:sz w:val="24"/>
          <w:szCs w:val="24"/>
          <w:u w:val="single"/>
        </w:rPr>
        <w:t>》</w:t>
      </w:r>
    </w:p>
    <w:p w14:paraId="71241825" w14:textId="4C0FFDDF" w:rsidR="00DC2339" w:rsidRPr="007E3DCE" w:rsidRDefault="00DC2339" w:rsidP="007E3DCE">
      <w:pPr>
        <w:pStyle w:val="NoSpacing"/>
        <w:jc w:val="center"/>
        <w:rPr>
          <w:b/>
          <w:sz w:val="24"/>
          <w:szCs w:val="24"/>
          <w:u w:val="single"/>
        </w:rPr>
      </w:pPr>
      <w:r w:rsidRPr="007E3DCE">
        <w:rPr>
          <w:rFonts w:hint="eastAsia"/>
          <w:b/>
          <w:sz w:val="24"/>
          <w:szCs w:val="24"/>
          <w:u w:val="single"/>
        </w:rPr>
        <w:t>投資相連壽險計劃（</w:t>
      </w:r>
      <w:r w:rsidR="00776971">
        <w:rPr>
          <w:b/>
          <w:sz w:val="24"/>
          <w:szCs w:val="24"/>
          <w:u w:val="single"/>
        </w:rPr>
        <w:t>“</w:t>
      </w:r>
      <w:r w:rsidRPr="007E3DCE">
        <w:rPr>
          <w:rFonts w:hint="eastAsia"/>
          <w:b/>
          <w:sz w:val="24"/>
          <w:szCs w:val="24"/>
          <w:u w:val="single"/>
        </w:rPr>
        <w:t>投連壽險</w:t>
      </w:r>
      <w:r w:rsidR="00E93BEB">
        <w:rPr>
          <w:b/>
          <w:sz w:val="24"/>
          <w:szCs w:val="24"/>
          <w:u w:val="single"/>
        </w:rPr>
        <w:t>”</w:t>
      </w:r>
      <w:r w:rsidRPr="007E3DCE">
        <w:rPr>
          <w:rFonts w:hint="eastAsia"/>
          <w:b/>
          <w:sz w:val="24"/>
          <w:szCs w:val="24"/>
          <w:u w:val="single"/>
        </w:rPr>
        <w:t>）保單</w:t>
      </w:r>
    </w:p>
    <w:p w14:paraId="10BF2D05" w14:textId="77777777" w:rsidR="007E3DCE" w:rsidRPr="007E3DCE" w:rsidRDefault="007E3DCE" w:rsidP="007E3DCE">
      <w:pPr>
        <w:rPr>
          <w:sz w:val="24"/>
          <w:szCs w:val="24"/>
        </w:rPr>
      </w:pPr>
    </w:p>
    <w:p w14:paraId="112EC9BF" w14:textId="77777777" w:rsidR="00DC2339" w:rsidRPr="00DC2339" w:rsidRDefault="00DC2339" w:rsidP="00DC2339">
      <w:pPr>
        <w:spacing w:line="240" w:lineRule="auto"/>
        <w:ind w:left="-994"/>
        <w:rPr>
          <w:rFonts w:ascii="新細明體" w:eastAsia="新細明體" w:hAnsi="新細明體"/>
          <w:b/>
          <w:sz w:val="24"/>
          <w:szCs w:val="24"/>
        </w:rPr>
      </w:pPr>
    </w:p>
    <w:p w14:paraId="4AFE6F51" w14:textId="77777777" w:rsidR="00DC2339" w:rsidRPr="007E3DCE" w:rsidRDefault="00DC2339" w:rsidP="007E3DCE">
      <w:pPr>
        <w:pStyle w:val="NoSpacing"/>
        <w:ind w:hanging="720"/>
        <w:rPr>
          <w:b/>
          <w:sz w:val="24"/>
          <w:szCs w:val="24"/>
        </w:rPr>
      </w:pPr>
      <w:r w:rsidRPr="007E3DCE">
        <w:rPr>
          <w:rFonts w:hint="eastAsia"/>
          <w:b/>
          <w:sz w:val="24"/>
          <w:szCs w:val="24"/>
        </w:rPr>
        <w:t>[</w:t>
      </w:r>
      <w:r w:rsidRPr="007E3DCE">
        <w:rPr>
          <w:rFonts w:hint="eastAsia"/>
          <w:b/>
          <w:sz w:val="24"/>
          <w:szCs w:val="24"/>
        </w:rPr>
        <w:t>獲授權保險人名稱</w:t>
      </w:r>
      <w:r w:rsidRPr="007E3DCE">
        <w:rPr>
          <w:rFonts w:hint="eastAsia"/>
          <w:b/>
          <w:sz w:val="24"/>
          <w:szCs w:val="24"/>
        </w:rPr>
        <w:t>]</w:t>
      </w:r>
    </w:p>
    <w:p w14:paraId="1E01427B" w14:textId="77777777" w:rsidR="00DC2339" w:rsidRPr="007E3DCE" w:rsidRDefault="00DC2339" w:rsidP="007E3DCE">
      <w:pPr>
        <w:pStyle w:val="NoSpacing"/>
        <w:ind w:hanging="720"/>
        <w:rPr>
          <w:b/>
          <w:sz w:val="24"/>
          <w:szCs w:val="24"/>
        </w:rPr>
      </w:pPr>
      <w:r w:rsidRPr="007E3DCE">
        <w:rPr>
          <w:rFonts w:hint="eastAsia"/>
          <w:b/>
          <w:sz w:val="24"/>
          <w:szCs w:val="24"/>
        </w:rPr>
        <w:t>投連壽險保單名稱</w:t>
      </w:r>
      <w:r w:rsidRPr="007E3DCE">
        <w:rPr>
          <w:rFonts w:hint="eastAsia"/>
          <w:b/>
          <w:sz w:val="24"/>
          <w:szCs w:val="24"/>
        </w:rPr>
        <w:t>:</w:t>
      </w:r>
    </w:p>
    <w:p w14:paraId="31602A2C" w14:textId="77777777" w:rsidR="00DC2339" w:rsidRPr="007E3DCE" w:rsidRDefault="00DC2339" w:rsidP="007E3DCE">
      <w:pPr>
        <w:pStyle w:val="NoSpacing"/>
        <w:ind w:hanging="720"/>
        <w:rPr>
          <w:sz w:val="24"/>
          <w:szCs w:val="24"/>
        </w:rPr>
      </w:pPr>
    </w:p>
    <w:p w14:paraId="513EAA62" w14:textId="77777777" w:rsidR="00DC2339" w:rsidRPr="00820378" w:rsidRDefault="00DC2339" w:rsidP="007E3DCE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820378">
        <w:rPr>
          <w:rFonts w:hint="eastAsia"/>
          <w:b/>
          <w:sz w:val="24"/>
          <w:szCs w:val="24"/>
        </w:rPr>
        <w:t xml:space="preserve">: </w:t>
      </w:r>
      <w:r w:rsidRPr="00820378">
        <w:rPr>
          <w:rFonts w:hint="eastAsia"/>
          <w:b/>
          <w:sz w:val="24"/>
          <w:szCs w:val="24"/>
        </w:rPr>
        <w:t>重要資料聲明書</w:t>
      </w:r>
    </w:p>
    <w:p w14:paraId="6C1B479E" w14:textId="77777777" w:rsidR="007E3DCE" w:rsidRPr="007E3DCE" w:rsidRDefault="007E3DCE" w:rsidP="007E3DCE">
      <w:pPr>
        <w:pStyle w:val="NoSpacing"/>
        <w:ind w:left="60"/>
        <w:rPr>
          <w:sz w:val="24"/>
          <w:szCs w:val="24"/>
        </w:rPr>
      </w:pPr>
    </w:p>
    <w:p w14:paraId="6D976651" w14:textId="23DA359D" w:rsidR="00DC2339" w:rsidRPr="007E3DCE" w:rsidRDefault="00DC2339" w:rsidP="000400E4">
      <w:pPr>
        <w:pStyle w:val="NoSpacing"/>
        <w:ind w:left="-720"/>
        <w:jc w:val="both"/>
        <w:rPr>
          <w:b/>
          <w:sz w:val="24"/>
          <w:szCs w:val="24"/>
        </w:rPr>
      </w:pPr>
      <w:proofErr w:type="gramStart"/>
      <w:r w:rsidRPr="007E3DCE">
        <w:rPr>
          <w:rFonts w:hint="eastAsia"/>
          <w:sz w:val="24"/>
          <w:szCs w:val="24"/>
        </w:rPr>
        <w:t>閣下應細閱</w:t>
      </w:r>
      <w:proofErr w:type="gramEnd"/>
      <w:r w:rsidRPr="007E3DCE">
        <w:rPr>
          <w:rFonts w:hint="eastAsia"/>
          <w:sz w:val="24"/>
          <w:szCs w:val="24"/>
        </w:rPr>
        <w:t>本聲明書及產品資料文件（包括產品小冊子、產品資料概要及利益說明文件）。</w:t>
      </w:r>
      <w:r w:rsidRPr="007E3DCE">
        <w:rPr>
          <w:rFonts w:hint="eastAsia"/>
          <w:b/>
          <w:sz w:val="24"/>
          <w:szCs w:val="24"/>
        </w:rPr>
        <w:t>若閣下不明白</w:t>
      </w:r>
      <w:r w:rsidR="00BD3B04" w:rsidRPr="007E3DCE">
        <w:rPr>
          <w:rFonts w:hint="eastAsia"/>
          <w:b/>
          <w:sz w:val="24"/>
          <w:szCs w:val="24"/>
        </w:rPr>
        <w:t>以</w:t>
      </w:r>
      <w:r w:rsidR="00E93BEB">
        <w:rPr>
          <w:rFonts w:hint="eastAsia"/>
          <w:b/>
          <w:sz w:val="24"/>
          <w:szCs w:val="24"/>
          <w:lang w:eastAsia="zh-HK"/>
        </w:rPr>
        <w:t>下的任何一段</w:t>
      </w:r>
      <w:r w:rsidRPr="007E3DCE">
        <w:rPr>
          <w:rFonts w:hint="eastAsia"/>
          <w:b/>
          <w:sz w:val="24"/>
          <w:szCs w:val="24"/>
        </w:rPr>
        <w:t>、</w:t>
      </w:r>
      <w:r w:rsidR="00E93BEB">
        <w:rPr>
          <w:rFonts w:hint="eastAsia"/>
          <w:b/>
          <w:sz w:val="24"/>
          <w:szCs w:val="24"/>
          <w:lang w:eastAsia="zh-HK"/>
        </w:rPr>
        <w:t>或</w:t>
      </w:r>
      <w:r w:rsidRPr="007E3DCE">
        <w:rPr>
          <w:rFonts w:hint="eastAsia"/>
          <w:b/>
          <w:sz w:val="24"/>
          <w:szCs w:val="24"/>
        </w:rPr>
        <w:t>不同意以下的任何</w:t>
      </w:r>
      <w:r w:rsidR="00E93BEB">
        <w:rPr>
          <w:rFonts w:hint="eastAsia"/>
          <w:b/>
          <w:sz w:val="24"/>
          <w:szCs w:val="24"/>
          <w:lang w:eastAsia="zh-HK"/>
        </w:rPr>
        <w:t>特定</w:t>
      </w:r>
      <w:r w:rsidRPr="007E3DCE">
        <w:rPr>
          <w:rFonts w:hint="eastAsia"/>
          <w:b/>
          <w:sz w:val="24"/>
          <w:szCs w:val="24"/>
        </w:rPr>
        <w:t>段</w:t>
      </w:r>
      <w:r w:rsidR="00E93BEB">
        <w:rPr>
          <w:rFonts w:hint="eastAsia"/>
          <w:b/>
          <w:sz w:val="24"/>
          <w:szCs w:val="24"/>
          <w:lang w:eastAsia="zh-HK"/>
        </w:rPr>
        <w:t>落</w:t>
      </w:r>
      <w:r w:rsidRPr="007E3DCE">
        <w:rPr>
          <w:rFonts w:hint="eastAsia"/>
          <w:b/>
          <w:sz w:val="24"/>
          <w:szCs w:val="24"/>
        </w:rPr>
        <w:t>、或</w:t>
      </w:r>
      <w:r w:rsidR="00E93BEB">
        <w:rPr>
          <w:rFonts w:hint="eastAsia"/>
          <w:b/>
          <w:sz w:val="24"/>
          <w:szCs w:val="24"/>
          <w:lang w:eastAsia="zh-HK"/>
        </w:rPr>
        <w:t>閣下的</w:t>
      </w:r>
      <w:r w:rsidRPr="007E3DCE">
        <w:rPr>
          <w:rFonts w:hint="eastAsia"/>
          <w:b/>
          <w:sz w:val="24"/>
          <w:szCs w:val="24"/>
        </w:rPr>
        <w:t>持牌保險中介人的講述與閣下所閱讀或理解</w:t>
      </w:r>
      <w:r w:rsidR="00E93BEB">
        <w:rPr>
          <w:rFonts w:hint="eastAsia"/>
          <w:b/>
          <w:sz w:val="24"/>
          <w:szCs w:val="24"/>
          <w:lang w:eastAsia="zh-HK"/>
        </w:rPr>
        <w:t>本</w:t>
      </w:r>
      <w:r w:rsidRPr="007E3DCE">
        <w:rPr>
          <w:rFonts w:hint="eastAsia"/>
          <w:b/>
          <w:sz w:val="24"/>
          <w:szCs w:val="24"/>
        </w:rPr>
        <w:t>聲明</w:t>
      </w:r>
      <w:r w:rsidR="00E93BEB">
        <w:rPr>
          <w:rFonts w:hint="eastAsia"/>
          <w:b/>
          <w:sz w:val="24"/>
          <w:szCs w:val="24"/>
          <w:lang w:eastAsia="zh-HK"/>
        </w:rPr>
        <w:t>的</w:t>
      </w:r>
      <w:r w:rsidRPr="007E3DCE">
        <w:rPr>
          <w:rFonts w:hint="eastAsia"/>
          <w:b/>
          <w:sz w:val="24"/>
          <w:szCs w:val="24"/>
        </w:rPr>
        <w:t>內容有異，請勿簽署確認或購買此投連壽險保單。</w:t>
      </w:r>
    </w:p>
    <w:p w14:paraId="643D1D3F" w14:textId="77777777" w:rsidR="007E3DCE" w:rsidRPr="007E3DCE" w:rsidRDefault="007E3DCE" w:rsidP="000400E4">
      <w:pPr>
        <w:pStyle w:val="NoSpacing"/>
        <w:ind w:left="-720"/>
        <w:jc w:val="both"/>
        <w:rPr>
          <w:sz w:val="24"/>
          <w:szCs w:val="24"/>
        </w:rPr>
      </w:pPr>
    </w:p>
    <w:p w14:paraId="1797E26A" w14:textId="77777777" w:rsidR="00DC2339" w:rsidRPr="007E3DCE" w:rsidRDefault="00DC2339" w:rsidP="000400E4">
      <w:pPr>
        <w:pStyle w:val="NoSpacing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DCE">
        <w:rPr>
          <w:b/>
          <w:sz w:val="24"/>
          <w:szCs w:val="24"/>
        </w:rPr>
        <w:t>閣下可向銷售的</w:t>
      </w:r>
      <w:r w:rsidRPr="007E3DCE">
        <w:rPr>
          <w:rFonts w:hint="eastAsia"/>
          <w:b/>
          <w:sz w:val="24"/>
          <w:szCs w:val="24"/>
        </w:rPr>
        <w:t>持牌保險</w:t>
      </w:r>
      <w:r w:rsidRPr="007E3DCE">
        <w:rPr>
          <w:b/>
          <w:sz w:val="24"/>
          <w:szCs w:val="24"/>
        </w:rPr>
        <w:t>中介人索取</w:t>
      </w:r>
      <w:r w:rsidRPr="007E3DCE">
        <w:rPr>
          <w:rFonts w:hint="eastAsia"/>
          <w:b/>
          <w:sz w:val="24"/>
          <w:szCs w:val="24"/>
        </w:rPr>
        <w:t>本文件的英</w:t>
      </w:r>
      <w:r w:rsidRPr="007E3DCE">
        <w:rPr>
          <w:b/>
          <w:sz w:val="24"/>
          <w:szCs w:val="24"/>
        </w:rPr>
        <w:t>文版本。</w:t>
      </w:r>
      <w:r w:rsidRPr="007E3DCE">
        <w:rPr>
          <w:rFonts w:ascii="Times New Roman" w:hAnsi="Times New Roman" w:cs="Times New Roman"/>
          <w:b/>
          <w:sz w:val="24"/>
          <w:szCs w:val="24"/>
        </w:rPr>
        <w:t>You may request the English version of this statement from your licensed insurance intermediary.</w:t>
      </w:r>
    </w:p>
    <w:p w14:paraId="38D5BEE5" w14:textId="77777777" w:rsidR="00DC2339" w:rsidRPr="00DC2339" w:rsidRDefault="00DC2339" w:rsidP="00595A6A">
      <w:pPr>
        <w:widowControl w:val="0"/>
        <w:autoSpaceDE w:val="0"/>
        <w:autoSpaceDN w:val="0"/>
        <w:spacing w:after="0" w:line="230" w:lineRule="auto"/>
        <w:ind w:left="998" w:right="609"/>
        <w:outlineLvl w:val="1"/>
        <w:rPr>
          <w:rFonts w:ascii="Times New Roman" w:eastAsia="Times New Roman" w:hAnsi="新細明體" w:cs="新細明體"/>
          <w:b/>
          <w:bCs/>
          <w:sz w:val="24"/>
          <w:szCs w:val="24"/>
          <w:lang w:eastAsia="en-US"/>
        </w:rPr>
      </w:pPr>
      <w:r w:rsidRPr="00DC2339">
        <w:rPr>
          <w:rFonts w:ascii="新細明體" w:eastAsia="新細明體" w:hAnsi="新細明體" w:cs="新細明體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D21FAA3" wp14:editId="7B9916F4">
                <wp:simplePos x="0" y="0"/>
                <wp:positionH relativeFrom="margin">
                  <wp:posOffset>-514350</wp:posOffset>
                </wp:positionH>
                <wp:positionV relativeFrom="paragraph">
                  <wp:posOffset>135255</wp:posOffset>
                </wp:positionV>
                <wp:extent cx="6810375" cy="4486275"/>
                <wp:effectExtent l="0" t="0" r="28575" b="28575"/>
                <wp:wrapNone/>
                <wp:docPr id="29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375" cy="4486275"/>
                          <a:chOff x="1173" y="55"/>
                          <a:chExt cx="9970" cy="8589"/>
                        </a:xfrm>
                      </wpg:grpSpPr>
                      <wps:wsp>
                        <wps:cNvPr id="296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235" y="6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1081" y="6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Freeform 280"/>
                        <wps:cNvSpPr>
                          <a:spLocks/>
                        </wps:cNvSpPr>
                        <wps:spPr bwMode="auto">
                          <a:xfrm>
                            <a:off x="1286" y="65"/>
                            <a:ext cx="9745" cy="864"/>
                          </a:xfrm>
                          <a:custGeom>
                            <a:avLst/>
                            <a:gdLst>
                              <a:gd name="T0" fmla="+- 0 11030 1286"/>
                              <a:gd name="T1" fmla="*/ T0 w 9745"/>
                              <a:gd name="T2" fmla="+- 0 65 65"/>
                              <a:gd name="T3" fmla="*/ 65 h 864"/>
                              <a:gd name="T4" fmla="+- 0 1286 1286"/>
                              <a:gd name="T5" fmla="*/ T4 w 9745"/>
                              <a:gd name="T6" fmla="+- 0 65 65"/>
                              <a:gd name="T7" fmla="*/ 65 h 864"/>
                              <a:gd name="T8" fmla="+- 0 1286 1286"/>
                              <a:gd name="T9" fmla="*/ T8 w 9745"/>
                              <a:gd name="T10" fmla="+- 0 377 65"/>
                              <a:gd name="T11" fmla="*/ 377 h 864"/>
                              <a:gd name="T12" fmla="+- 0 1286 1286"/>
                              <a:gd name="T13" fmla="*/ T12 w 9745"/>
                              <a:gd name="T14" fmla="+- 0 653 65"/>
                              <a:gd name="T15" fmla="*/ 653 h 864"/>
                              <a:gd name="T16" fmla="+- 0 1286 1286"/>
                              <a:gd name="T17" fmla="*/ T16 w 9745"/>
                              <a:gd name="T18" fmla="+- 0 929 65"/>
                              <a:gd name="T19" fmla="*/ 929 h 864"/>
                              <a:gd name="T20" fmla="+- 0 11030 1286"/>
                              <a:gd name="T21" fmla="*/ T20 w 9745"/>
                              <a:gd name="T22" fmla="+- 0 929 65"/>
                              <a:gd name="T23" fmla="*/ 929 h 864"/>
                              <a:gd name="T24" fmla="+- 0 11030 1286"/>
                              <a:gd name="T25" fmla="*/ T24 w 9745"/>
                              <a:gd name="T26" fmla="+- 0 653 65"/>
                              <a:gd name="T27" fmla="*/ 653 h 864"/>
                              <a:gd name="T28" fmla="+- 0 11030 1286"/>
                              <a:gd name="T29" fmla="*/ T28 w 9745"/>
                              <a:gd name="T30" fmla="+- 0 377 65"/>
                              <a:gd name="T31" fmla="*/ 377 h 864"/>
                              <a:gd name="T32" fmla="+- 0 11030 1286"/>
                              <a:gd name="T33" fmla="*/ T32 w 9745"/>
                              <a:gd name="T34" fmla="+- 0 65 65"/>
                              <a:gd name="T35" fmla="*/ 65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45" h="864">
                                <a:moveTo>
                                  <a:pt x="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588"/>
                                </a:lnTo>
                                <a:lnTo>
                                  <a:pt x="0" y="864"/>
                                </a:lnTo>
                                <a:lnTo>
                                  <a:pt x="9744" y="864"/>
                                </a:lnTo>
                                <a:lnTo>
                                  <a:pt x="9744" y="588"/>
                                </a:lnTo>
                                <a:lnTo>
                                  <a:pt x="9744" y="312"/>
                                </a:lnTo>
                                <a:lnTo>
                                  <a:pt x="9744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174" y="60"/>
                            <a:ext cx="9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278"/>
                        <wps:cNvSpPr>
                          <a:spLocks/>
                        </wps:cNvSpPr>
                        <wps:spPr bwMode="auto">
                          <a:xfrm>
                            <a:off x="1173" y="55"/>
                            <a:ext cx="9970" cy="8589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9970"/>
                              <a:gd name="T2" fmla="+- 0 934 55"/>
                              <a:gd name="T3" fmla="*/ 934 h 8589"/>
                              <a:gd name="T4" fmla="+- 0 11143 1174"/>
                              <a:gd name="T5" fmla="*/ T4 w 9970"/>
                              <a:gd name="T6" fmla="+- 0 934 55"/>
                              <a:gd name="T7" fmla="*/ 934 h 8589"/>
                              <a:gd name="T8" fmla="+- 0 1178 1174"/>
                              <a:gd name="T9" fmla="*/ T8 w 9970"/>
                              <a:gd name="T10" fmla="+- 0 55 55"/>
                              <a:gd name="T11" fmla="*/ 55 h 8589"/>
                              <a:gd name="T12" fmla="+- 0 1178 1174"/>
                              <a:gd name="T13" fmla="*/ T12 w 9970"/>
                              <a:gd name="T14" fmla="+- 0 8644 55"/>
                              <a:gd name="T15" fmla="*/ 8644 h 8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70" h="8589">
                                <a:moveTo>
                                  <a:pt x="0" y="879"/>
                                </a:moveTo>
                                <a:lnTo>
                                  <a:pt x="9969" y="879"/>
                                </a:lnTo>
                                <a:moveTo>
                                  <a:pt x="4" y="0"/>
                                </a:moveTo>
                                <a:lnTo>
                                  <a:pt x="4" y="858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174" y="8639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1138" y="55"/>
                            <a:ext cx="0" cy="85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7C759" id="Group 275" o:spid="_x0000_s1026" style="position:absolute;margin-left:-40.5pt;margin-top:10.65pt;width:536.25pt;height:353.25pt;z-index:-251655168;mso-position-horizontal-relative:margin" coordorigin="1173,55" coordsize="9970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">
                <v:line id="Line 282" o:spid="_x0000_s1027" style="position:absolute;visibility:visible;mso-wrap-style:square" from="1235,65" to="1235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" strokecolor="yellow" strokeweight="5.16pt"/>
                <v:line id="Line 281" o:spid="_x0000_s1028" style="position:absolute;visibility:visible;mso-wrap-style:square" from="11081,65" to="11081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" strokecolor="yellow" strokeweight="5.1pt"/>
                <v:shape id="Freeform 280" o:spid="_x0000_s1029" style="position:absolute;left:1286;top:65;width:9745;height:864;visibility:visible;mso-wrap-style:square;v-text-anchor:top" coordsize="9745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" path="m9744,l,,,312,,588,,864r9744,l9744,588r,-276l9744,e" fillcolor="yellow" stroked="f">
                  <v:path arrowok="t" o:connecttype="custom" o:connectlocs="9744,65;0,65;0,377;0,653;0,929;9744,929;9744,653;9744,377;9744,65" o:connectangles="0,0,0,0,0,0,0,0,0"/>
                </v:shape>
                <v:line id="Line 279" o:spid="_x0000_s1030" style="position:absolute;visibility:visible;mso-wrap-style:square" from="1174,60" to="11143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db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iYr1bwfyYdAbn5AwAA//8DAFBLAQItABQABgAIAAAAIQDb4fbL7gAAAIUBAAATAAAAAAAAAAAA&#10;AAAAAAAAAABbQ29udGVudF9UeXBlc10ueG1sUEsBAi0AFAAGAAgAAAAhAFr0LFu/AAAAFQEAAAsA&#10;AAAAAAAAAAAAAAAAHwEAAF9yZWxzLy5yZWxzUEsBAi0AFAAGAAgAAAAhAEiH11vEAAAA3AAAAA8A&#10;AAAAAAAAAAAAAAAABwIAAGRycy9kb3ducmV2LnhtbFBLBQYAAAAAAwADALcAAAD4AgAAAAA=&#10;" strokeweight=".48pt"/>
                <v:shape id="AutoShape 278" o:spid="_x0000_s1031" style="position:absolute;left:1173;top:55;width:9970;height:8589;visibility:visible;mso-wrap-style:square;v-text-anchor:top" coordsize="9970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" path="m,879r9969,m4,r,8589e" filled="f" strokeweight=".48pt">
                  <v:path arrowok="t" o:connecttype="custom" o:connectlocs="0,934;9969,934;4,55;4,8644" o:connectangles="0,0,0,0"/>
                </v:shape>
                <v:line id="Line 277" o:spid="_x0000_s1032" style="position:absolute;visibility:visible;mso-wrap-style:square" from="1174,8639" to="11134,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FHxAAAANw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CgaQUfEAAAA3AAAAA8A&#10;AAAAAAAAAAAAAAAABwIAAGRycy9kb3ducmV2LnhtbFBLBQYAAAAAAwADALcAAAD4AgAAAAA=&#10;" strokeweight=".48pt"/>
                <v:line id="Line 276" o:spid="_x0000_s1033" style="position:absolute;visibility:visible;mso-wrap-style:square" from="11138,55" to="11138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8wxQAAANw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DYyN8wxQAAANwAAAAP&#10;AAAAAAAAAAAAAAAAAAcCAABkcnMvZG93bnJldi54bWxQSwUGAAAAAAMAAwC3AAAA+QIAAAAA&#10;" strokeweight=".48pt"/>
                <w10:wrap anchorx="margin"/>
              </v:group>
            </w:pict>
          </mc:Fallback>
        </mc:AlternateContent>
      </w:r>
    </w:p>
    <w:p w14:paraId="7B092E7B" w14:textId="77777777" w:rsidR="00DC2339" w:rsidRPr="00DC2339" w:rsidRDefault="00DC2339" w:rsidP="00F4310A">
      <w:pPr>
        <w:spacing w:before="53"/>
        <w:ind w:hanging="630"/>
        <w:rPr>
          <w:rFonts w:ascii="新細明體" w:eastAsia="新細明體"/>
          <w:b/>
          <w:sz w:val="24"/>
          <w:szCs w:val="24"/>
        </w:rPr>
      </w:pPr>
      <w:r w:rsidRPr="00DC2339">
        <w:rPr>
          <w:rFonts w:ascii="新細明體" w:eastAsia="新細明體" w:hint="eastAsia"/>
          <w:b/>
          <w:sz w:val="24"/>
          <w:szCs w:val="24"/>
        </w:rPr>
        <w:t>此乃重要資料 閣下必須細閱</w:t>
      </w:r>
    </w:p>
    <w:p w14:paraId="2A4915FA" w14:textId="77777777" w:rsidR="00DC2339" w:rsidRPr="00DC2339" w:rsidRDefault="00DC2339" w:rsidP="000400E4">
      <w:pPr>
        <w:spacing w:before="7" w:after="120"/>
        <w:jc w:val="both"/>
        <w:rPr>
          <w:rFonts w:ascii="Times New Roman"/>
          <w:b/>
          <w:sz w:val="24"/>
          <w:szCs w:val="24"/>
        </w:rPr>
      </w:pPr>
    </w:p>
    <w:p w14:paraId="50DCE3DF" w14:textId="56BF6536" w:rsidR="00DC2339" w:rsidRDefault="00DC2339" w:rsidP="000400E4">
      <w:pPr>
        <w:widowControl w:val="0"/>
        <w:numPr>
          <w:ilvl w:val="1"/>
          <w:numId w:val="1"/>
        </w:numPr>
        <w:tabs>
          <w:tab w:val="left" w:pos="-180"/>
          <w:tab w:val="left" w:pos="-90"/>
          <w:tab w:val="left" w:pos="360"/>
          <w:tab w:val="left" w:pos="540"/>
          <w:tab w:val="left" w:pos="630"/>
        </w:tabs>
        <w:autoSpaceDE w:val="0"/>
        <w:autoSpaceDN w:val="0"/>
        <w:spacing w:before="64" w:after="0" w:line="228" w:lineRule="auto"/>
        <w:ind w:left="-270" w:hanging="270"/>
        <w:jc w:val="both"/>
        <w:outlineLvl w:val="2"/>
        <w:rPr>
          <w:rFonts w:ascii="新細明體" w:eastAsia="新細明體" w:hAnsi="Arial" w:cs="Arial"/>
          <w:sz w:val="24"/>
          <w:szCs w:val="24"/>
        </w:rPr>
      </w:pPr>
      <w:r w:rsidRPr="00DC2339">
        <w:rPr>
          <w:rFonts w:ascii="新細明體" w:eastAsia="新細明體" w:hAnsi="Arial" w:cs="Arial" w:hint="eastAsia"/>
          <w:b/>
          <w:sz w:val="24"/>
          <w:szCs w:val="24"/>
          <w:u w:val="single"/>
        </w:rPr>
        <w:t>目標概要</w:t>
      </w:r>
      <w:r w:rsidRPr="00DC2339">
        <w:rPr>
          <w:rFonts w:ascii="新細明體" w:eastAsia="新細明體" w:hAnsi="Arial" w:cs="Arial" w:hint="eastAsia"/>
          <w:sz w:val="24"/>
          <w:szCs w:val="24"/>
        </w:rPr>
        <w:t>：請閣下列出購買此投連壽險保單的原因／考慮因素。持牌保險中介人須就閣下列明的原因</w:t>
      </w:r>
      <w:r w:rsidR="001D0D15">
        <w:rPr>
          <w:rFonts w:ascii="新細明體" w:eastAsia="新細明體" w:hAnsi="Arial" w:cs="Arial" w:hint="eastAsia"/>
          <w:sz w:val="24"/>
          <w:szCs w:val="24"/>
        </w:rPr>
        <w:t>/</w:t>
      </w:r>
      <w:r w:rsidRPr="00DC2339">
        <w:rPr>
          <w:rFonts w:ascii="新細明體" w:eastAsia="新細明體" w:hAnsi="Arial" w:cs="Arial" w:hint="eastAsia"/>
          <w:sz w:val="24"/>
          <w:szCs w:val="24"/>
        </w:rPr>
        <w:t>考慮因素，以及</w:t>
      </w:r>
      <w:r w:rsidR="001D0D15">
        <w:rPr>
          <w:rFonts w:ascii="新細明體" w:eastAsia="新細明體" w:hAnsi="Arial" w:cs="Arial" w:hint="eastAsia"/>
          <w:sz w:val="24"/>
          <w:szCs w:val="24"/>
          <w:lang w:eastAsia="zh-HK"/>
        </w:rPr>
        <w:t>其他</w:t>
      </w:r>
      <w:r w:rsidRPr="00DC2339">
        <w:rPr>
          <w:rFonts w:ascii="新細明體" w:eastAsia="新細明體" w:hAnsi="Arial" w:cs="Arial" w:hint="eastAsia"/>
          <w:sz w:val="24"/>
          <w:szCs w:val="24"/>
        </w:rPr>
        <w:t>相關資料，一併評估</w:t>
      </w:r>
      <w:r w:rsidR="001D0D15">
        <w:rPr>
          <w:rFonts w:ascii="新細明體" w:eastAsia="新細明體" w:hAnsi="Arial" w:cs="Arial" w:hint="eastAsia"/>
          <w:sz w:val="24"/>
          <w:szCs w:val="24"/>
          <w:lang w:eastAsia="zh-HK"/>
        </w:rPr>
        <w:t>某特定</w:t>
      </w:r>
      <w:r w:rsidRPr="00DC2339">
        <w:rPr>
          <w:rFonts w:ascii="新細明體" w:eastAsia="新細明體" w:hAnsi="Arial" w:cs="Arial" w:hint="eastAsia"/>
          <w:sz w:val="24"/>
          <w:szCs w:val="24"/>
        </w:rPr>
        <w:t>投連壽險保單是否適合閣下。(客戶</w:t>
      </w:r>
      <w:r w:rsidR="00D64B3C">
        <w:rPr>
          <w:rFonts w:ascii="新細明體" w:eastAsia="新細明體" w:hAnsi="Arial" w:cs="Arial" w:hint="eastAsia"/>
          <w:sz w:val="24"/>
          <w:szCs w:val="24"/>
          <w:lang w:eastAsia="zh-HK"/>
        </w:rPr>
        <w:t>必</w:t>
      </w:r>
      <w:r w:rsidRPr="00DC2339">
        <w:rPr>
          <w:rFonts w:ascii="新細明體" w:eastAsia="新細明體" w:hAnsi="Arial" w:cs="Arial" w:hint="eastAsia"/>
          <w:sz w:val="24"/>
          <w:szCs w:val="24"/>
        </w:rPr>
        <w:t>須列出自己的原因／考慮因素。)</w:t>
      </w:r>
    </w:p>
    <w:p w14:paraId="451EC9DD" w14:textId="77777777" w:rsidR="00C45ABC" w:rsidRPr="00DC2339" w:rsidRDefault="00C45ABC" w:rsidP="00C45ABC">
      <w:pPr>
        <w:widowControl w:val="0"/>
        <w:tabs>
          <w:tab w:val="left" w:pos="-180"/>
          <w:tab w:val="left" w:pos="-90"/>
          <w:tab w:val="left" w:pos="360"/>
          <w:tab w:val="left" w:pos="540"/>
          <w:tab w:val="left" w:pos="630"/>
        </w:tabs>
        <w:autoSpaceDE w:val="0"/>
        <w:autoSpaceDN w:val="0"/>
        <w:spacing w:before="64" w:after="0" w:line="228" w:lineRule="auto"/>
        <w:ind w:left="-270"/>
        <w:outlineLvl w:val="2"/>
        <w:rPr>
          <w:rFonts w:ascii="新細明體" w:eastAsia="新細明體" w:hAnsi="Arial" w:cs="Arial"/>
          <w:sz w:val="24"/>
          <w:szCs w:val="24"/>
        </w:rPr>
      </w:pPr>
    </w:p>
    <w:p w14:paraId="4932F3AF" w14:textId="77777777" w:rsidR="00DC2339" w:rsidRPr="00DC2339" w:rsidRDefault="00554E71" w:rsidP="00F4310A">
      <w:pPr>
        <w:tabs>
          <w:tab w:val="left" w:pos="-360"/>
          <w:tab w:val="left" w:pos="-180"/>
          <w:tab w:val="left" w:pos="-90"/>
        </w:tabs>
        <w:spacing w:before="12" w:after="120"/>
        <w:ind w:left="-270" w:hanging="270"/>
        <w:rPr>
          <w:rFonts w:ascii="新細明體"/>
          <w:sz w:val="24"/>
          <w:szCs w:val="24"/>
        </w:rPr>
      </w:pPr>
      <w:r w:rsidRPr="00DC2339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128361" wp14:editId="5046FA14">
                <wp:simplePos x="0" y="0"/>
                <wp:positionH relativeFrom="margin">
                  <wp:posOffset>-57150</wp:posOffset>
                </wp:positionH>
                <wp:positionV relativeFrom="paragraph">
                  <wp:posOffset>233045</wp:posOffset>
                </wp:positionV>
                <wp:extent cx="6067425" cy="9525"/>
                <wp:effectExtent l="0" t="0" r="28575" b="28575"/>
                <wp:wrapTopAndBottom/>
                <wp:docPr id="294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2F7C2" id="Line 27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4.5pt,18.35pt" to="473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" strokeweight=".48pt">
                <w10:wrap type="topAndBottom" anchorx="margin"/>
              </v:line>
            </w:pict>
          </mc:Fallback>
        </mc:AlternateContent>
      </w:r>
    </w:p>
    <w:p w14:paraId="42BB5698" w14:textId="77777777" w:rsidR="00DC2339" w:rsidRPr="00DC2339" w:rsidRDefault="00F4310A" w:rsidP="00F4310A">
      <w:pPr>
        <w:tabs>
          <w:tab w:val="left" w:pos="-180"/>
          <w:tab w:val="left" w:pos="-90"/>
          <w:tab w:val="left" w:pos="540"/>
        </w:tabs>
        <w:spacing w:after="120"/>
        <w:ind w:left="-270" w:hanging="270"/>
        <w:rPr>
          <w:rFonts w:ascii="新細明體"/>
          <w:sz w:val="24"/>
          <w:szCs w:val="24"/>
        </w:rPr>
      </w:pPr>
      <w:r w:rsidRPr="00DC23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F4A2F0" wp14:editId="3D1BAA94">
                <wp:simplePos x="0" y="0"/>
                <wp:positionH relativeFrom="page">
                  <wp:posOffset>847725</wp:posOffset>
                </wp:positionH>
                <wp:positionV relativeFrom="paragraph">
                  <wp:posOffset>269875</wp:posOffset>
                </wp:positionV>
                <wp:extent cx="6057900" cy="38100"/>
                <wp:effectExtent l="0" t="0" r="19050" b="19050"/>
                <wp:wrapTopAndBottom/>
                <wp:docPr id="293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81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38DAA" id="Line 27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75pt,21.25pt" to="543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" strokeweight=".48pt">
                <w10:wrap type="topAndBottom" anchorx="page"/>
              </v:line>
            </w:pict>
          </mc:Fallback>
        </mc:AlternateContent>
      </w:r>
    </w:p>
    <w:p w14:paraId="27F5CCC7" w14:textId="77777777" w:rsidR="00DC2339" w:rsidRPr="00DC2339" w:rsidRDefault="00DC2339" w:rsidP="00F4310A">
      <w:pPr>
        <w:tabs>
          <w:tab w:val="left" w:pos="-180"/>
          <w:tab w:val="left" w:pos="-90"/>
          <w:tab w:val="left" w:pos="540"/>
        </w:tabs>
        <w:spacing w:before="11" w:after="120"/>
        <w:ind w:left="-270" w:hanging="270"/>
        <w:rPr>
          <w:rFonts w:ascii="新細明體"/>
          <w:sz w:val="24"/>
          <w:szCs w:val="24"/>
        </w:rPr>
      </w:pPr>
    </w:p>
    <w:p w14:paraId="1BBDB3AE" w14:textId="02DE5879" w:rsidR="00DC2339" w:rsidRPr="00DC2339" w:rsidRDefault="00DC2339" w:rsidP="000400E4">
      <w:pPr>
        <w:widowControl w:val="0"/>
        <w:numPr>
          <w:ilvl w:val="1"/>
          <w:numId w:val="1"/>
        </w:numPr>
        <w:tabs>
          <w:tab w:val="left" w:pos="-180"/>
          <w:tab w:val="left" w:pos="-90"/>
          <w:tab w:val="left" w:pos="540"/>
        </w:tabs>
        <w:autoSpaceDE w:val="0"/>
        <w:autoSpaceDN w:val="0"/>
        <w:spacing w:before="64" w:after="0" w:line="228" w:lineRule="auto"/>
        <w:ind w:left="-270" w:right="-90" w:hanging="270"/>
        <w:jc w:val="both"/>
        <w:outlineLvl w:val="2"/>
        <w:rPr>
          <w:rFonts w:ascii="新細明體" w:eastAsia="新細明體" w:hAnsi="Arial" w:cs="Arial"/>
          <w:sz w:val="24"/>
          <w:szCs w:val="24"/>
        </w:rPr>
      </w:pPr>
      <w:r w:rsidRPr="00DC2339">
        <w:rPr>
          <w:rFonts w:ascii="新細明體" w:eastAsia="新細明體" w:hAnsi="Arial" w:cs="Arial" w:hint="eastAsia"/>
          <w:b/>
          <w:sz w:val="24"/>
          <w:szCs w:val="24"/>
          <w:u w:val="single"/>
        </w:rPr>
        <w:t>冷靜期</w:t>
      </w:r>
      <w:r w:rsidRPr="00DC2339">
        <w:rPr>
          <w:rFonts w:ascii="新細明體" w:eastAsia="新細明體" w:hAnsi="Arial" w:cs="Arial" w:hint="eastAsia"/>
          <w:b/>
          <w:spacing w:val="15"/>
          <w:sz w:val="24"/>
          <w:szCs w:val="24"/>
        </w:rPr>
        <w:t>：閣下有權在冷靜期內取消此投連壽險保單，</w:t>
      </w:r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並取回</w:t>
      </w:r>
      <w:r w:rsidR="0024368E">
        <w:rPr>
          <w:rFonts w:ascii="新細明體" w:eastAsia="新細明體" w:hAnsi="Arial" w:cs="Arial" w:hint="eastAsia"/>
          <w:spacing w:val="20"/>
          <w:sz w:val="24"/>
          <w:szCs w:val="24"/>
          <w:lang w:eastAsia="zh-HK"/>
        </w:rPr>
        <w:t>已作</w:t>
      </w:r>
      <w:r w:rsidR="00BC270B">
        <w:rPr>
          <w:rFonts w:ascii="新細明體" w:eastAsia="新細明體" w:hAnsi="Arial" w:cs="Arial" w:hint="eastAsia"/>
          <w:spacing w:val="20"/>
          <w:sz w:val="24"/>
          <w:szCs w:val="24"/>
          <w:lang w:eastAsia="zh-HK"/>
        </w:rPr>
        <w:t>投資</w:t>
      </w:r>
      <w:r w:rsidR="0024368E">
        <w:rPr>
          <w:rFonts w:ascii="新細明體" w:eastAsia="新細明體" w:hAnsi="Arial" w:cs="Arial" w:hint="eastAsia"/>
          <w:spacing w:val="20"/>
          <w:sz w:val="24"/>
          <w:szCs w:val="24"/>
          <w:lang w:eastAsia="zh-HK"/>
        </w:rPr>
        <w:t>的</w:t>
      </w:r>
      <w:r w:rsidR="00BC270B">
        <w:rPr>
          <w:rFonts w:ascii="新細明體" w:eastAsia="新細明體" w:hAnsi="Arial" w:cs="Arial" w:hint="eastAsia"/>
          <w:spacing w:val="20"/>
          <w:sz w:val="24"/>
          <w:szCs w:val="24"/>
          <w:lang w:eastAsia="zh-HK"/>
        </w:rPr>
        <w:t>款額</w:t>
      </w:r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（須按市值調整計算），冷靜期為緊接</w:t>
      </w:r>
      <w:r w:rsidR="00CC716B">
        <w:rPr>
          <w:rFonts w:ascii="新細明體" w:eastAsia="新細明體" w:hAnsi="Arial" w:cs="Arial" w:hint="eastAsia"/>
          <w:spacing w:val="20"/>
          <w:sz w:val="24"/>
          <w:szCs w:val="24"/>
        </w:rPr>
        <w:t>(</w:t>
      </w:r>
      <w:proofErr w:type="spellStart"/>
      <w:r w:rsidR="00CC716B">
        <w:rPr>
          <w:rFonts w:ascii="新細明體" w:eastAsia="新細明體" w:hAnsi="Arial" w:cs="Arial" w:hint="eastAsia"/>
          <w:spacing w:val="20"/>
          <w:sz w:val="24"/>
          <w:szCs w:val="24"/>
        </w:rPr>
        <w:t>i</w:t>
      </w:r>
      <w:proofErr w:type="spellEnd"/>
      <w:r w:rsidR="00CC716B">
        <w:rPr>
          <w:rFonts w:ascii="新細明體" w:eastAsia="新細明體" w:hAnsi="Arial" w:cs="Arial" w:hint="eastAsia"/>
          <w:spacing w:val="20"/>
          <w:sz w:val="24"/>
          <w:szCs w:val="24"/>
        </w:rPr>
        <w:t>)</w:t>
      </w:r>
      <w:r w:rsidR="00CC716B">
        <w:rPr>
          <w:rFonts w:ascii="新細明體" w:eastAsia="新細明體" w:hAnsi="Arial" w:cs="Arial" w:hint="eastAsia"/>
          <w:spacing w:val="20"/>
          <w:sz w:val="24"/>
          <w:szCs w:val="24"/>
          <w:lang w:eastAsia="zh-HK"/>
        </w:rPr>
        <w:t>此</w:t>
      </w:r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保單或</w:t>
      </w:r>
      <w:r w:rsidR="00CC716B">
        <w:rPr>
          <w:rFonts w:ascii="新細明體" w:eastAsia="新細明體" w:hAnsi="Arial" w:cs="Arial" w:hint="eastAsia"/>
          <w:spacing w:val="20"/>
          <w:sz w:val="24"/>
          <w:szCs w:val="24"/>
        </w:rPr>
        <w:t>(ii)</w:t>
      </w:r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冷靜期通知書</w:t>
      </w:r>
      <w:r w:rsidR="00CC716B">
        <w:rPr>
          <w:rFonts w:ascii="新細明體" w:eastAsia="新細明體" w:hAnsi="Arial" w:cs="Arial" w:hint="eastAsia"/>
          <w:spacing w:val="20"/>
          <w:sz w:val="24"/>
          <w:szCs w:val="24"/>
        </w:rPr>
        <w:t>(</w:t>
      </w:r>
      <w:r w:rsidR="00CC716B">
        <w:rPr>
          <w:rFonts w:ascii="新細明體" w:eastAsia="新細明體" w:hAnsi="Arial" w:cs="Arial" w:hint="eastAsia"/>
          <w:spacing w:val="20"/>
          <w:sz w:val="24"/>
          <w:szCs w:val="24"/>
          <w:lang w:eastAsia="zh-HK"/>
        </w:rPr>
        <w:t>當中</w:t>
      </w:r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包含</w:t>
      </w:r>
      <w:r w:rsidRPr="00DC2339">
        <w:rPr>
          <w:rFonts w:ascii="新細明體" w:eastAsia="新細明體" w:hAnsi="Arial" w:cs="Arial" w:hint="eastAsia"/>
          <w:sz w:val="24"/>
          <w:szCs w:val="24"/>
        </w:rPr>
        <w:t>閣下在冷靜期內的權利</w:t>
      </w:r>
      <w:r w:rsidR="00CC716B">
        <w:rPr>
          <w:rFonts w:ascii="新細明體" w:eastAsia="新細明體" w:hAnsi="Arial" w:cs="Arial" w:hint="eastAsia"/>
          <w:sz w:val="24"/>
          <w:szCs w:val="24"/>
        </w:rPr>
        <w:t>)</w:t>
      </w:r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交付予閣下或閣下的指定代表之</w:t>
      </w:r>
      <w:proofErr w:type="gramStart"/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日起計的</w:t>
      </w:r>
      <w:proofErr w:type="gramEnd"/>
      <w:r w:rsidRPr="00DC2339">
        <w:rPr>
          <w:rFonts w:ascii="新細明體" w:eastAsia="新細明體" w:hAnsi="Arial" w:cs="Arial"/>
          <w:spacing w:val="20"/>
          <w:sz w:val="24"/>
          <w:szCs w:val="24"/>
        </w:rPr>
        <w:t xml:space="preserve"> </w:t>
      </w:r>
      <w:r w:rsidRPr="00DC2339">
        <w:rPr>
          <w:rFonts w:ascii="新細明體" w:eastAsia="新細明體" w:hAnsi="Arial" w:cs="Arial"/>
          <w:b/>
          <w:spacing w:val="20"/>
          <w:sz w:val="24"/>
          <w:szCs w:val="24"/>
          <w:u w:val="single"/>
        </w:rPr>
        <w:t xml:space="preserve">21 </w:t>
      </w:r>
      <w:proofErr w:type="gramStart"/>
      <w:r w:rsidRPr="00DC2339">
        <w:rPr>
          <w:rFonts w:ascii="新細明體" w:eastAsia="新細明體" w:hAnsi="Arial" w:cs="Arial" w:hint="eastAsia"/>
          <w:b/>
          <w:spacing w:val="20"/>
          <w:sz w:val="24"/>
          <w:szCs w:val="24"/>
          <w:u w:val="single"/>
        </w:rPr>
        <w:t>個曆</w:t>
      </w:r>
      <w:proofErr w:type="gramEnd"/>
      <w:r w:rsidRPr="00DC2339">
        <w:rPr>
          <w:rFonts w:ascii="新細明體" w:eastAsia="新細明體" w:hAnsi="Arial" w:cs="Arial" w:hint="eastAsia"/>
          <w:b/>
          <w:spacing w:val="20"/>
          <w:sz w:val="24"/>
          <w:szCs w:val="24"/>
          <w:u w:val="single"/>
        </w:rPr>
        <w:t>日</w:t>
      </w:r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的</w:t>
      </w:r>
      <w:proofErr w:type="gramStart"/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期間（</w:t>
      </w:r>
      <w:proofErr w:type="gramEnd"/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以較早者為準）。詳情請參閱投保申請書上有關</w:t>
      </w:r>
      <w:r w:rsidR="00CC716B">
        <w:rPr>
          <w:rFonts w:ascii="新細明體" w:eastAsia="新細明體" w:hAnsi="Arial" w:cs="Arial" w:hint="eastAsia"/>
          <w:spacing w:val="20"/>
          <w:sz w:val="24"/>
          <w:szCs w:val="24"/>
          <w:lang w:eastAsia="zh-HK"/>
        </w:rPr>
        <w:t>行使</w:t>
      </w:r>
      <w:r w:rsidRPr="00DC2339">
        <w:rPr>
          <w:rFonts w:ascii="新細明體" w:eastAsia="新細明體" w:hAnsi="Arial" w:cs="Arial" w:hint="eastAsia"/>
          <w:spacing w:val="20"/>
          <w:sz w:val="24"/>
          <w:szCs w:val="24"/>
        </w:rPr>
        <w:t>「冷靜期」權利的解釋。</w:t>
      </w:r>
    </w:p>
    <w:p w14:paraId="57A2D554" w14:textId="77777777" w:rsidR="00DC2339" w:rsidRPr="00DC2339" w:rsidRDefault="00DC2339" w:rsidP="00F4310A">
      <w:pPr>
        <w:tabs>
          <w:tab w:val="left" w:pos="-180"/>
          <w:tab w:val="left" w:pos="-90"/>
          <w:tab w:val="left" w:pos="540"/>
        </w:tabs>
        <w:spacing w:before="3" w:after="120"/>
        <w:ind w:left="-270" w:hanging="270"/>
        <w:rPr>
          <w:rFonts w:ascii="新細明體"/>
          <w:sz w:val="24"/>
          <w:szCs w:val="24"/>
        </w:rPr>
      </w:pPr>
    </w:p>
    <w:p w14:paraId="1CDEDD6C" w14:textId="00F883A0" w:rsidR="00DC2339" w:rsidRPr="00DC2339" w:rsidRDefault="00DC2339" w:rsidP="00F4310A">
      <w:pPr>
        <w:widowControl w:val="0"/>
        <w:numPr>
          <w:ilvl w:val="1"/>
          <w:numId w:val="1"/>
        </w:numPr>
        <w:tabs>
          <w:tab w:val="left" w:pos="-180"/>
          <w:tab w:val="left" w:pos="-90"/>
          <w:tab w:val="left" w:pos="360"/>
          <w:tab w:val="left" w:pos="540"/>
        </w:tabs>
        <w:autoSpaceDE w:val="0"/>
        <w:autoSpaceDN w:val="0"/>
        <w:spacing w:before="11" w:after="0" w:line="220" w:lineRule="auto"/>
        <w:ind w:left="-270" w:right="90" w:hanging="270"/>
        <w:jc w:val="both"/>
        <w:rPr>
          <w:rFonts w:ascii="新細明體" w:eastAsia="Tahoma" w:hAnsi="Tahoma" w:cs="Tahoma"/>
          <w:sz w:val="24"/>
          <w:szCs w:val="24"/>
        </w:rPr>
      </w:pPr>
      <w:r w:rsidRPr="00DC2339">
        <w:rPr>
          <w:rFonts w:ascii="新細明體" w:eastAsia="新細明體" w:hAnsi="Tahoma" w:cs="Tahoma" w:hint="eastAsia"/>
          <w:b/>
          <w:spacing w:val="25"/>
          <w:sz w:val="24"/>
          <w:szCs w:val="24"/>
          <w:u w:val="single"/>
        </w:rPr>
        <w:t>沒有資產擁有權</w:t>
      </w:r>
      <w:r w:rsidRPr="00DC2339">
        <w:rPr>
          <w:rFonts w:ascii="SimSun" w:eastAsia="SimSun" w:hAnsi="Tahoma" w:cs="Tahoma" w:hint="eastAsia"/>
          <w:b/>
          <w:spacing w:val="23"/>
          <w:sz w:val="24"/>
          <w:szCs w:val="24"/>
          <w:u w:val="single"/>
        </w:rPr>
        <w:t>及沒有投資回報保證</w:t>
      </w:r>
      <w:r w:rsidRPr="00DC2339">
        <w:rPr>
          <w:rFonts w:ascii="新細明體" w:eastAsia="新細明體" w:hAnsi="Tahoma" w:cs="Tahoma" w:hint="eastAsia"/>
          <w:b/>
          <w:spacing w:val="25"/>
          <w:sz w:val="24"/>
          <w:szCs w:val="24"/>
        </w:rPr>
        <w:t>：對於此投連壽險保單的相關／參考投資資</w:t>
      </w:r>
      <w:r w:rsidRPr="00DC2339">
        <w:rPr>
          <w:rFonts w:ascii="新細明體" w:eastAsia="新細明體" w:hAnsi="Tahoma" w:cs="Tahoma" w:hint="eastAsia"/>
          <w:b/>
          <w:spacing w:val="30"/>
          <w:sz w:val="24"/>
          <w:szCs w:val="24"/>
        </w:rPr>
        <w:t>產，閣下均沒有任何權利或擁有權</w:t>
      </w:r>
      <w:r w:rsidRPr="00DC2339">
        <w:rPr>
          <w:rFonts w:ascii="新細明體" w:eastAsia="新細明體" w:hAnsi="Tahoma" w:cs="Tahoma" w:hint="eastAsia"/>
          <w:spacing w:val="30"/>
          <w:sz w:val="24"/>
          <w:szCs w:val="24"/>
        </w:rPr>
        <w:t>。任何</w:t>
      </w:r>
      <w:proofErr w:type="gramStart"/>
      <w:r w:rsidRPr="00DC2339">
        <w:rPr>
          <w:rFonts w:ascii="新細明體" w:eastAsia="新細明體" w:hAnsi="Tahoma" w:cs="Tahoma" w:hint="eastAsia"/>
          <w:spacing w:val="30"/>
          <w:sz w:val="24"/>
          <w:szCs w:val="24"/>
        </w:rPr>
        <w:t>追</w:t>
      </w:r>
      <w:r w:rsidR="00CC716B">
        <w:rPr>
          <w:rFonts w:ascii="新細明體" w:eastAsia="新細明體" w:hAnsi="Tahoma" w:cs="Tahoma" w:hint="eastAsia"/>
          <w:spacing w:val="30"/>
          <w:sz w:val="24"/>
          <w:szCs w:val="24"/>
          <w:lang w:eastAsia="zh-HK"/>
        </w:rPr>
        <w:t>索</w:t>
      </w:r>
      <w:r w:rsidRPr="00DC2339">
        <w:rPr>
          <w:rFonts w:ascii="新細明體" w:eastAsia="新細明體" w:hAnsi="Tahoma" w:cs="Tahoma" w:hint="eastAsia"/>
          <w:spacing w:val="30"/>
          <w:sz w:val="24"/>
          <w:szCs w:val="24"/>
        </w:rPr>
        <w:t>只可</w:t>
      </w:r>
      <w:proofErr w:type="gramEnd"/>
      <w:r w:rsidRPr="00DC2339">
        <w:rPr>
          <w:rFonts w:ascii="新細明體" w:eastAsia="新細明體" w:hAnsi="Tahoma" w:cs="Tahoma" w:hint="eastAsia"/>
          <w:spacing w:val="30"/>
          <w:sz w:val="24"/>
          <w:szCs w:val="24"/>
        </w:rPr>
        <w:t>向</w:t>
      </w:r>
      <w:r w:rsidRPr="00DC2339">
        <w:rPr>
          <w:rFonts w:ascii="新細明體" w:eastAsia="新細明體" w:hAnsi="Tahoma" w:cs="Tahoma" w:hint="eastAsia"/>
          <w:i/>
          <w:spacing w:val="30"/>
          <w:sz w:val="24"/>
          <w:szCs w:val="24"/>
        </w:rPr>
        <w:t>[獲授權保險人</w:t>
      </w:r>
      <w:r w:rsidRPr="00DC2339">
        <w:rPr>
          <w:rFonts w:ascii="新細明體" w:eastAsia="新細明體" w:hAnsi="Tahoma" w:cs="Tahoma" w:hint="eastAsia"/>
          <w:i/>
          <w:spacing w:val="16"/>
          <w:sz w:val="24"/>
          <w:szCs w:val="24"/>
        </w:rPr>
        <w:t xml:space="preserve">] </w:t>
      </w:r>
      <w:r w:rsidRPr="00DC2339">
        <w:rPr>
          <w:rFonts w:ascii="新細明體" w:eastAsia="新細明體" w:hAnsi="Tahoma" w:cs="Tahoma" w:hint="eastAsia"/>
          <w:sz w:val="24"/>
          <w:szCs w:val="24"/>
        </w:rPr>
        <w:t>提</w:t>
      </w:r>
      <w:r w:rsidRPr="00DC2339">
        <w:rPr>
          <w:rFonts w:ascii="新細明體" w:eastAsia="新細明體" w:hAnsi="Tahoma" w:cs="Tahoma" w:hint="eastAsia"/>
          <w:spacing w:val="18"/>
          <w:sz w:val="24"/>
          <w:szCs w:val="24"/>
        </w:rPr>
        <w:t>出，</w:t>
      </w:r>
      <w:r w:rsidR="00CC716B">
        <w:rPr>
          <w:rFonts w:ascii="新細明體" w:eastAsia="新細明體" w:hAnsi="Tahoma" w:cs="Tahoma" w:hint="eastAsia"/>
          <w:spacing w:val="18"/>
          <w:sz w:val="24"/>
          <w:szCs w:val="24"/>
          <w:lang w:eastAsia="zh-HK"/>
        </w:rPr>
        <w:t>而</w:t>
      </w:r>
      <w:r w:rsidRPr="00DC2339">
        <w:rPr>
          <w:rFonts w:ascii="新細明體" w:eastAsia="新細明體" w:hAnsi="Tahoma" w:cs="Tahoma" w:hint="eastAsia"/>
          <w:spacing w:val="18"/>
          <w:sz w:val="24"/>
          <w:szCs w:val="24"/>
        </w:rPr>
        <w:t>閣下亦須承擔</w:t>
      </w:r>
      <w:r w:rsidRPr="00DC2339">
        <w:rPr>
          <w:rFonts w:ascii="新細明體" w:eastAsia="新細明體" w:hAnsi="Tahoma" w:cs="Tahoma" w:hint="eastAsia"/>
          <w:i/>
          <w:spacing w:val="17"/>
          <w:sz w:val="24"/>
          <w:szCs w:val="24"/>
        </w:rPr>
        <w:t xml:space="preserve">[獲授權保險人] </w:t>
      </w:r>
      <w:r w:rsidRPr="00DC2339">
        <w:rPr>
          <w:rFonts w:ascii="新細明體" w:eastAsia="新細明體" w:hAnsi="Tahoma" w:cs="Tahoma" w:hint="eastAsia"/>
          <w:spacing w:val="3"/>
          <w:sz w:val="24"/>
          <w:szCs w:val="24"/>
        </w:rPr>
        <w:t>的信貸風險。投資回報並</w:t>
      </w:r>
      <w:r w:rsidR="00CF1284">
        <w:rPr>
          <w:rFonts w:ascii="新細明體" w:eastAsia="新細明體" w:hAnsi="Tahoma" w:cs="Tahoma" w:hint="eastAsia"/>
          <w:spacing w:val="3"/>
          <w:sz w:val="24"/>
          <w:szCs w:val="24"/>
          <w:lang w:eastAsia="zh-HK"/>
        </w:rPr>
        <w:t>非</w:t>
      </w:r>
      <w:r w:rsidRPr="00DC2339">
        <w:rPr>
          <w:rFonts w:ascii="新細明體" w:eastAsia="新細明體" w:hAnsi="Tahoma" w:cs="Tahoma" w:hint="eastAsia"/>
          <w:spacing w:val="3"/>
          <w:sz w:val="24"/>
          <w:szCs w:val="24"/>
        </w:rPr>
        <w:t>保證。</w:t>
      </w:r>
    </w:p>
    <w:p w14:paraId="2CE12CE9" w14:textId="77777777" w:rsidR="00DC2339" w:rsidRPr="00DC2339" w:rsidRDefault="00DC2339" w:rsidP="00F4310A">
      <w:pPr>
        <w:tabs>
          <w:tab w:val="left" w:pos="-180"/>
          <w:tab w:val="left" w:pos="-90"/>
          <w:tab w:val="left" w:pos="540"/>
        </w:tabs>
        <w:spacing w:after="120"/>
        <w:ind w:left="-270" w:hanging="270"/>
        <w:rPr>
          <w:rFonts w:ascii="新細明體"/>
          <w:i/>
          <w:sz w:val="24"/>
          <w:szCs w:val="24"/>
        </w:rPr>
      </w:pPr>
    </w:p>
    <w:p w14:paraId="5584B4B8" w14:textId="77777777" w:rsidR="007F0C2C" w:rsidRDefault="007F0C2C">
      <w:r>
        <w:br w:type="page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DC2339" w:rsidRPr="00DC2339" w14:paraId="31F367A9" w14:textId="77777777" w:rsidTr="007F0C2C">
        <w:trPr>
          <w:trHeight w:val="7379"/>
        </w:trPr>
        <w:tc>
          <w:tcPr>
            <w:tcW w:w="10710" w:type="dxa"/>
          </w:tcPr>
          <w:p w14:paraId="5F15DB05" w14:textId="77777777" w:rsidR="00DC2339" w:rsidRPr="00DC2339" w:rsidRDefault="00DC2339" w:rsidP="002B55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ind w:left="345" w:hanging="270"/>
              <w:rPr>
                <w:rFonts w:ascii="新細明體" w:eastAsia="新細明體" w:hAnsi="Tahoma" w:cs="Tahoma"/>
                <w:b/>
                <w:sz w:val="24"/>
                <w:szCs w:val="24"/>
              </w:rPr>
            </w:pP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  <w:u w:val="single"/>
              </w:rPr>
              <w:lastRenderedPageBreak/>
              <w:t>計劃的長期性質（如不適用可刪除）：</w:t>
            </w:r>
          </w:p>
          <w:p w14:paraId="64804966" w14:textId="77777777" w:rsidR="00DC2339" w:rsidRPr="00DC2339" w:rsidRDefault="00DC2339" w:rsidP="00DC2339">
            <w:pPr>
              <w:widowControl w:val="0"/>
              <w:autoSpaceDE w:val="0"/>
              <w:autoSpaceDN w:val="0"/>
              <w:spacing w:before="10"/>
              <w:rPr>
                <w:rFonts w:ascii="新細明體" w:eastAsia="Tahoma" w:hAnsi="Tahoma" w:cs="Tahoma"/>
                <w:b/>
                <w:sz w:val="24"/>
                <w:szCs w:val="24"/>
              </w:rPr>
            </w:pPr>
          </w:p>
          <w:p w14:paraId="288CAE30" w14:textId="77777777" w:rsidR="00DC2339" w:rsidRPr="00DC2339" w:rsidRDefault="00DC2339" w:rsidP="002B55E2">
            <w:pPr>
              <w:widowControl w:val="0"/>
              <w:numPr>
                <w:ilvl w:val="2"/>
                <w:numId w:val="1"/>
              </w:numPr>
              <w:tabs>
                <w:tab w:val="left" w:pos="795"/>
              </w:tabs>
              <w:autoSpaceDE w:val="0"/>
              <w:autoSpaceDN w:val="0"/>
              <w:spacing w:before="79" w:line="213" w:lineRule="auto"/>
              <w:ind w:left="615" w:right="182" w:hanging="180"/>
              <w:jc w:val="both"/>
              <w:rPr>
                <w:rFonts w:ascii="新細明體" w:eastAsia="新細明體" w:hAnsi="Tahoma" w:cs="Tahoma"/>
                <w:b/>
                <w:sz w:val="24"/>
                <w:szCs w:val="24"/>
              </w:rPr>
            </w:pP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複雜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</w:rPr>
              <w:t>的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收費結構</w:t>
            </w:r>
            <w:r w:rsidRPr="00DC2339">
              <w:rPr>
                <w:rFonts w:ascii="新細明體" w:eastAsia="新細明體" w:hAnsi="Tahoma" w:cs="Tahoma"/>
                <w:b/>
                <w:sz w:val="24"/>
                <w:szCs w:val="24"/>
              </w:rPr>
              <w:t>:</w:t>
            </w:r>
          </w:p>
          <w:p w14:paraId="38034300" w14:textId="77777777" w:rsidR="00DC2339" w:rsidRPr="00DC2339" w:rsidRDefault="00DC2339" w:rsidP="002B55E2">
            <w:pPr>
              <w:widowControl w:val="0"/>
              <w:tabs>
                <w:tab w:val="left" w:pos="2078"/>
              </w:tabs>
              <w:autoSpaceDE w:val="0"/>
              <w:autoSpaceDN w:val="0"/>
              <w:spacing w:before="79" w:line="213" w:lineRule="auto"/>
              <w:ind w:left="615" w:right="182"/>
              <w:jc w:val="both"/>
              <w:rPr>
                <w:rFonts w:ascii="新細明體" w:eastAsia="新細明體" w:hAnsi="MS Gothic" w:cs="MS Gothic"/>
                <w:b/>
                <w:spacing w:val="25"/>
                <w:sz w:val="24"/>
                <w:szCs w:val="24"/>
                <w:u w:val="single"/>
              </w:rPr>
            </w:pPr>
          </w:p>
          <w:p w14:paraId="702E2F7D" w14:textId="08CA723B" w:rsidR="00DC2339" w:rsidRPr="00DC2339" w:rsidRDefault="00DC2339" w:rsidP="00E742DC">
            <w:pPr>
              <w:widowControl w:val="0"/>
              <w:autoSpaceDE w:val="0"/>
              <w:autoSpaceDN w:val="0"/>
              <w:spacing w:before="79" w:line="213" w:lineRule="auto"/>
              <w:ind w:left="885"/>
              <w:jc w:val="both"/>
              <w:rPr>
                <w:rFonts w:ascii="新細明體" w:eastAsia="新細明體" w:hAnsi="Tahoma" w:cs="Tahoma"/>
                <w:sz w:val="24"/>
                <w:szCs w:val="24"/>
              </w:rPr>
            </w:pPr>
            <w:r w:rsidRPr="00DC2339">
              <w:rPr>
                <w:rFonts w:ascii="新細明體" w:eastAsia="新細明體" w:hAnsi="MS Gothic" w:cs="MS Gothic" w:hint="eastAsia"/>
                <w:b/>
                <w:spacing w:val="25"/>
                <w:sz w:val="24"/>
                <w:szCs w:val="24"/>
                <w:u w:val="single"/>
              </w:rPr>
              <w:t>前期收費</w:t>
            </w:r>
            <w:r w:rsidRPr="00B12008">
              <w:rPr>
                <w:rFonts w:ascii="新細明體" w:eastAsia="新細明體" w:hAnsi="Tahoma" w:cs="Tahoma" w:hint="eastAsia"/>
                <w:spacing w:val="12"/>
                <w:sz w:val="24"/>
                <w:szCs w:val="24"/>
              </w:rPr>
              <w:t>：</w:t>
            </w:r>
            <w:r w:rsidRPr="00DC2339">
              <w:rPr>
                <w:rFonts w:ascii="新細明體" w:eastAsia="新細明體" w:hAnsi="Tahoma" w:cs="Tahoma" w:hint="eastAsia"/>
                <w:spacing w:val="12"/>
                <w:sz w:val="24"/>
                <w:szCs w:val="24"/>
              </w:rPr>
              <w:t>前期收費會於保單的已繳付保費内即時扣除，有關款項將不會用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作投資。</w:t>
            </w:r>
            <w:r w:rsidRPr="00DC2339">
              <w:rPr>
                <w:rFonts w:ascii="新細明體" w:eastAsia="新細明體" w:hAnsi="Tahoma" w:cs="Tahoma" w:hint="eastAsia"/>
                <w:b/>
                <w:spacing w:val="21"/>
                <w:sz w:val="24"/>
                <w:szCs w:val="24"/>
              </w:rPr>
              <w:t>換言之，可供投資的尚餘保費金額會低於已繳付的保費。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前期收費的計算方法如下：</w:t>
            </w:r>
          </w:p>
          <w:p w14:paraId="36E0BC1B" w14:textId="77777777" w:rsidR="00DC2339" w:rsidRPr="00DC2339" w:rsidRDefault="00DC2339" w:rsidP="002B55E2">
            <w:pPr>
              <w:widowControl w:val="0"/>
              <w:autoSpaceDE w:val="0"/>
              <w:autoSpaceDN w:val="0"/>
              <w:spacing w:before="1"/>
              <w:ind w:left="615"/>
              <w:rPr>
                <w:rFonts w:ascii="新細明體" w:eastAsia="Tahoma" w:hAnsi="Tahoma" w:cs="Tahoma"/>
                <w:sz w:val="24"/>
                <w:szCs w:val="24"/>
              </w:rPr>
            </w:pPr>
          </w:p>
          <w:p w14:paraId="669D2EA6" w14:textId="58DE468C" w:rsidR="00DC2339" w:rsidRPr="00DC2339" w:rsidRDefault="00DC2339" w:rsidP="00E742DC">
            <w:pPr>
              <w:widowControl w:val="0"/>
              <w:autoSpaceDE w:val="0"/>
              <w:autoSpaceDN w:val="0"/>
              <w:spacing w:before="1"/>
              <w:ind w:left="615" w:firstLine="270"/>
              <w:rPr>
                <w:rFonts w:ascii="新細明體" w:eastAsia="新細明體" w:hAnsi="Arial" w:cs="Arial"/>
                <w:i/>
                <w:sz w:val="24"/>
                <w:szCs w:val="24"/>
              </w:rPr>
            </w:pPr>
            <w:r w:rsidRPr="00DC2339">
              <w:rPr>
                <w:rFonts w:ascii="新細明體" w:eastAsia="新細明體" w:hAnsi="Arial" w:cs="Arial" w:hint="eastAsia"/>
                <w:i/>
                <w:sz w:val="24"/>
                <w:szCs w:val="24"/>
              </w:rPr>
              <w:t xml:space="preserve">前期收費 = </w:t>
            </w:r>
            <w:r w:rsidRPr="000400E4">
              <w:rPr>
                <w:rFonts w:ascii="新細明體" w:eastAsia="新細明體" w:hAnsi="Arial" w:cs="Arial" w:hint="eastAsia"/>
                <w:i/>
                <w:sz w:val="24"/>
                <w:szCs w:val="24"/>
              </w:rPr>
              <w:t>已</w:t>
            </w:r>
            <w:r w:rsidR="007F7BAA" w:rsidRPr="000400E4">
              <w:rPr>
                <w:rFonts w:ascii="新細明體" w:eastAsia="新細明體" w:hAnsi="Arial" w:cs="Arial" w:hint="eastAsia"/>
                <w:i/>
                <w:sz w:val="24"/>
                <w:szCs w:val="24"/>
                <w:lang w:eastAsia="zh-HK"/>
              </w:rPr>
              <w:t>收取</w:t>
            </w:r>
            <w:r w:rsidRPr="000400E4">
              <w:rPr>
                <w:rFonts w:ascii="新細明體" w:eastAsia="新細明體" w:hAnsi="Arial" w:cs="Arial" w:hint="eastAsia"/>
                <w:i/>
                <w:sz w:val="24"/>
                <w:szCs w:val="24"/>
              </w:rPr>
              <w:t>保費</w:t>
            </w:r>
            <w:r w:rsidRPr="000400E4">
              <w:rPr>
                <w:rFonts w:ascii="新細明體" w:eastAsia="新細明體" w:hAnsi="Arial" w:cs="Arial"/>
                <w:i/>
                <w:sz w:val="24"/>
                <w:szCs w:val="24"/>
              </w:rPr>
              <w:t xml:space="preserve"> </w:t>
            </w:r>
            <w:r w:rsidRPr="00DC2339">
              <w:rPr>
                <w:rFonts w:ascii="新細明體" w:eastAsia="新細明體" w:hAnsi="Arial" w:cs="Arial" w:hint="eastAsia"/>
                <w:i/>
                <w:sz w:val="24"/>
                <w:szCs w:val="24"/>
              </w:rPr>
              <w:t>X 前期收費%</w:t>
            </w:r>
          </w:p>
          <w:tbl>
            <w:tblPr>
              <w:tblW w:w="8910" w:type="dxa"/>
              <w:tblInd w:w="97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0"/>
              <w:gridCol w:w="2790"/>
              <w:gridCol w:w="4140"/>
            </w:tblGrid>
            <w:tr w:rsidR="00DC2339" w:rsidRPr="00DC2339" w14:paraId="6232766E" w14:textId="77777777" w:rsidTr="001A63E3">
              <w:trPr>
                <w:trHeight w:val="570"/>
              </w:trPr>
              <w:tc>
                <w:tcPr>
                  <w:tcW w:w="1980" w:type="dxa"/>
                </w:tcPr>
                <w:p w14:paraId="37138427" w14:textId="77777777" w:rsidR="00DC2339" w:rsidRPr="00DC2339" w:rsidRDefault="00DC2339" w:rsidP="000C2D87">
                  <w:pPr>
                    <w:widowControl w:val="0"/>
                    <w:autoSpaceDE w:val="0"/>
                    <w:autoSpaceDN w:val="0"/>
                    <w:spacing w:after="0" w:line="288" w:lineRule="exact"/>
                    <w:ind w:left="540" w:right="491" w:hanging="180"/>
                    <w:jc w:val="center"/>
                    <w:rPr>
                      <w:rFonts w:ascii="新細明體" w:eastAsia="新細明體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新細明體" w:hAnsi="Times New Roman" w:cs="Times New Roman" w:hint="eastAsia"/>
                      <w:sz w:val="24"/>
                      <w:szCs w:val="24"/>
                      <w:u w:val="single"/>
                    </w:rPr>
                    <w:t>保單年期</w:t>
                  </w:r>
                </w:p>
              </w:tc>
              <w:tc>
                <w:tcPr>
                  <w:tcW w:w="2790" w:type="dxa"/>
                </w:tcPr>
                <w:p w14:paraId="02C18A96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8" w:lineRule="exact"/>
                    <w:ind w:left="615" w:right="535"/>
                    <w:jc w:val="center"/>
                    <w:rPr>
                      <w:rFonts w:ascii="新細明體" w:eastAsia="新細明體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新細明體" w:hAnsi="Times New Roman" w:cs="Times New Roman" w:hint="eastAsia"/>
                      <w:sz w:val="24"/>
                      <w:szCs w:val="24"/>
                      <w:u w:val="single"/>
                    </w:rPr>
                    <w:t>前期收費 %</w:t>
                  </w:r>
                </w:p>
              </w:tc>
              <w:tc>
                <w:tcPr>
                  <w:tcW w:w="4140" w:type="dxa"/>
                </w:tcPr>
                <w:p w14:paraId="3441FA77" w14:textId="438316C2" w:rsidR="00DC2339" w:rsidRPr="00DC2339" w:rsidRDefault="00DC2339" w:rsidP="009C2383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31"/>
                    <w:jc w:val="center"/>
                    <w:rPr>
                      <w:rFonts w:ascii="新細明體" w:eastAsia="新細明體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新細明體" w:hAnsi="Times New Roman" w:cs="Times New Roman" w:hint="eastAsia"/>
                      <w:sz w:val="24"/>
                      <w:szCs w:val="24"/>
                      <w:u w:val="single"/>
                    </w:rPr>
                    <w:t>扣減前期收費後可</w:t>
                  </w:r>
                  <w:r w:rsidR="009C2383">
                    <w:rPr>
                      <w:rFonts w:ascii="新細明體" w:eastAsia="新細明體" w:hAnsi="新細明體" w:cs="新細明體" w:hint="eastAsia"/>
                      <w:sz w:val="24"/>
                      <w:szCs w:val="24"/>
                      <w:u w:val="single"/>
                      <w:lang w:eastAsia="zh-HK"/>
                    </w:rPr>
                    <w:t>供</w:t>
                  </w:r>
                  <w:r w:rsidRPr="00DC2339">
                    <w:rPr>
                      <w:rFonts w:ascii="新細明體" w:eastAsia="新細明體" w:hAnsi="Times New Roman" w:cs="Times New Roman" w:hint="eastAsia"/>
                      <w:sz w:val="24"/>
                      <w:szCs w:val="24"/>
                      <w:u w:val="single"/>
                    </w:rPr>
                    <w:t>投資的</w:t>
                  </w:r>
                  <w:r w:rsidR="00762DC3">
                    <w:rPr>
                      <w:rFonts w:ascii="新細明體" w:eastAsia="新細明體" w:hAnsi="Times New Roman" w:cs="Times New Roman" w:hint="eastAsia"/>
                      <w:sz w:val="24"/>
                      <w:szCs w:val="24"/>
                      <w:u w:val="single"/>
                      <w:lang w:eastAsia="zh-HK"/>
                    </w:rPr>
                    <w:t>已收取保費之</w:t>
                  </w:r>
                  <w:r w:rsidRPr="00DC2339">
                    <w:rPr>
                      <w:rFonts w:ascii="新細明體" w:eastAsia="新細明體" w:hAnsi="Times New Roman" w:cs="Times New Roman" w:hint="eastAsia"/>
                      <w:sz w:val="24"/>
                      <w:szCs w:val="24"/>
                      <w:u w:val="single"/>
                    </w:rPr>
                    <w:t>百分率（%）</w:t>
                  </w:r>
                </w:p>
              </w:tc>
            </w:tr>
            <w:tr w:rsidR="00DC2339" w:rsidRPr="00DC2339" w14:paraId="4B8675FF" w14:textId="77777777" w:rsidTr="001A63E3">
              <w:trPr>
                <w:trHeight w:val="300"/>
              </w:trPr>
              <w:tc>
                <w:tcPr>
                  <w:tcW w:w="1980" w:type="dxa"/>
                </w:tcPr>
                <w:p w14:paraId="44F63393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460"/>
                    <w:jc w:val="center"/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34257189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533"/>
                    <w:jc w:val="center"/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  <w:t>A%</w:t>
                  </w:r>
                </w:p>
              </w:tc>
              <w:tc>
                <w:tcPr>
                  <w:tcW w:w="4140" w:type="dxa"/>
                </w:tcPr>
                <w:p w14:paraId="1B815429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28"/>
                    <w:jc w:val="center"/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  <w:t>(100 – A)%</w:t>
                  </w:r>
                </w:p>
              </w:tc>
            </w:tr>
            <w:tr w:rsidR="00DC2339" w:rsidRPr="00DC2339" w14:paraId="566FB7D7" w14:textId="77777777" w:rsidTr="001A63E3">
              <w:trPr>
                <w:trHeight w:val="300"/>
              </w:trPr>
              <w:tc>
                <w:tcPr>
                  <w:tcW w:w="1980" w:type="dxa"/>
                </w:tcPr>
                <w:p w14:paraId="00698DF5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460"/>
                    <w:jc w:val="center"/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6C77AD11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534"/>
                    <w:jc w:val="center"/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  <w:t>B%</w:t>
                  </w:r>
                </w:p>
              </w:tc>
              <w:tc>
                <w:tcPr>
                  <w:tcW w:w="4140" w:type="dxa"/>
                </w:tcPr>
                <w:p w14:paraId="463766CE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31"/>
                    <w:jc w:val="center"/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  <w:t>(100 – B)%</w:t>
                  </w:r>
                </w:p>
              </w:tc>
            </w:tr>
            <w:tr w:rsidR="00DC2339" w:rsidRPr="00DC2339" w14:paraId="6E3E89DF" w14:textId="77777777" w:rsidTr="001A63E3">
              <w:trPr>
                <w:trHeight w:val="300"/>
              </w:trPr>
              <w:tc>
                <w:tcPr>
                  <w:tcW w:w="1980" w:type="dxa"/>
                </w:tcPr>
                <w:p w14:paraId="16EC8621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460"/>
                    <w:jc w:val="center"/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90" w:type="dxa"/>
                </w:tcPr>
                <w:p w14:paraId="0AE25D5C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534"/>
                    <w:jc w:val="center"/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  <w:t>C%</w:t>
                  </w:r>
                </w:p>
              </w:tc>
              <w:tc>
                <w:tcPr>
                  <w:tcW w:w="4140" w:type="dxa"/>
                </w:tcPr>
                <w:p w14:paraId="29243CD5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31"/>
                    <w:jc w:val="center"/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  <w:t>(100 – C)%</w:t>
                  </w:r>
                </w:p>
              </w:tc>
            </w:tr>
            <w:tr w:rsidR="00DC2339" w:rsidRPr="00DC2339" w14:paraId="4746D320" w14:textId="77777777" w:rsidTr="001A63E3">
              <w:trPr>
                <w:trHeight w:val="300"/>
              </w:trPr>
              <w:tc>
                <w:tcPr>
                  <w:tcW w:w="1980" w:type="dxa"/>
                </w:tcPr>
                <w:p w14:paraId="703C2FB0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460"/>
                    <w:jc w:val="center"/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90" w:type="dxa"/>
                </w:tcPr>
                <w:p w14:paraId="4FFE608F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533"/>
                    <w:jc w:val="center"/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Times New Roman" w:cs="Times New Roman"/>
                      <w:sz w:val="24"/>
                      <w:szCs w:val="24"/>
                    </w:rPr>
                    <w:t>D%</w:t>
                  </w:r>
                </w:p>
              </w:tc>
              <w:tc>
                <w:tcPr>
                  <w:tcW w:w="4140" w:type="dxa"/>
                </w:tcPr>
                <w:p w14:paraId="6CCB1DE5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80" w:lineRule="exact"/>
                    <w:ind w:left="615" w:right="28"/>
                    <w:jc w:val="center"/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  <w:t>(100 – D)%</w:t>
                  </w:r>
                </w:p>
              </w:tc>
            </w:tr>
            <w:tr w:rsidR="00DC2339" w:rsidRPr="00DC2339" w14:paraId="4DD25AC5" w14:textId="77777777" w:rsidTr="001A63E3">
              <w:trPr>
                <w:trHeight w:val="270"/>
              </w:trPr>
              <w:tc>
                <w:tcPr>
                  <w:tcW w:w="1980" w:type="dxa"/>
                </w:tcPr>
                <w:p w14:paraId="031E5310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50" w:lineRule="exact"/>
                    <w:ind w:left="615" w:right="489"/>
                    <w:jc w:val="center"/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  <w:t xml:space="preserve">  </w:t>
                  </w:r>
                  <w:r w:rsidR="00A300D9"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  <w:t xml:space="preserve">  </w:t>
                  </w:r>
                  <w:r w:rsidRPr="00DC2339"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  <w:t>5…</w:t>
                  </w:r>
                </w:p>
              </w:tc>
              <w:tc>
                <w:tcPr>
                  <w:tcW w:w="2790" w:type="dxa"/>
                </w:tcPr>
                <w:p w14:paraId="3D653786" w14:textId="77777777" w:rsidR="00DC2339" w:rsidRPr="00DC2339" w:rsidRDefault="00A300D9" w:rsidP="00A300D9">
                  <w:pPr>
                    <w:widowControl w:val="0"/>
                    <w:autoSpaceDE w:val="0"/>
                    <w:autoSpaceDN w:val="0"/>
                    <w:spacing w:after="0" w:line="250" w:lineRule="exact"/>
                    <w:ind w:left="615" w:right="1"/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</w:pPr>
                  <w:r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  <w:t xml:space="preserve">          </w:t>
                  </w:r>
                  <w:r w:rsidR="00DC2339" w:rsidRPr="00DC2339"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140" w:type="dxa"/>
                </w:tcPr>
                <w:p w14:paraId="6F0FD7B0" w14:textId="77777777" w:rsidR="00DC2339" w:rsidRPr="00DC2339" w:rsidRDefault="00DC2339" w:rsidP="002B55E2">
                  <w:pPr>
                    <w:widowControl w:val="0"/>
                    <w:autoSpaceDE w:val="0"/>
                    <w:autoSpaceDN w:val="0"/>
                    <w:spacing w:after="0" w:line="250" w:lineRule="exact"/>
                    <w:ind w:left="615"/>
                    <w:jc w:val="center"/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</w:pPr>
                  <w:r w:rsidRPr="00DC2339">
                    <w:rPr>
                      <w:rFonts w:ascii="新細明體" w:eastAsia="Times New Roman" w:hAnsi="新細明體" w:cs="Times New Roman"/>
                      <w:sz w:val="24"/>
                      <w:szCs w:val="24"/>
                    </w:rPr>
                    <w:t>…</w:t>
                  </w:r>
                </w:p>
              </w:tc>
            </w:tr>
          </w:tbl>
          <w:p w14:paraId="2C2E551F" w14:textId="77777777" w:rsidR="007F7BAA" w:rsidRDefault="007F7BAA" w:rsidP="00791449">
            <w:pPr>
              <w:widowControl w:val="0"/>
              <w:autoSpaceDE w:val="0"/>
              <w:autoSpaceDN w:val="0"/>
              <w:spacing w:before="79" w:line="213" w:lineRule="auto"/>
              <w:ind w:left="615" w:right="182" w:firstLine="360"/>
              <w:jc w:val="both"/>
              <w:rPr>
                <w:rFonts w:ascii="新細明體" w:eastAsia="新細明體" w:hAnsi="MS Gothic" w:cs="MS Gothic"/>
                <w:b/>
                <w:sz w:val="24"/>
                <w:szCs w:val="24"/>
              </w:rPr>
            </w:pPr>
          </w:p>
          <w:p w14:paraId="08844EF3" w14:textId="77777777" w:rsidR="00DC2339" w:rsidRPr="00DC2339" w:rsidRDefault="00DC2339" w:rsidP="00791449">
            <w:pPr>
              <w:widowControl w:val="0"/>
              <w:autoSpaceDE w:val="0"/>
              <w:autoSpaceDN w:val="0"/>
              <w:spacing w:before="79" w:line="213" w:lineRule="auto"/>
              <w:ind w:left="615" w:right="182" w:firstLine="360"/>
              <w:jc w:val="both"/>
              <w:rPr>
                <w:rFonts w:ascii="新細明體" w:eastAsia="新細明體" w:hAnsi="Arial" w:cs="Arial"/>
                <w:b/>
                <w:sz w:val="24"/>
                <w:szCs w:val="24"/>
              </w:rPr>
            </w:pPr>
            <w:r w:rsidRPr="00DC2339">
              <w:rPr>
                <w:rFonts w:ascii="新細明體" w:eastAsia="新細明體" w:hAnsi="MS Gothic" w:cs="MS Gothic" w:hint="eastAsia"/>
                <w:b/>
                <w:sz w:val="24"/>
                <w:szCs w:val="24"/>
              </w:rPr>
              <w:t>簡單</w:t>
            </w:r>
            <w:r w:rsidRPr="00DC2339">
              <w:rPr>
                <w:rFonts w:ascii="新細明體" w:eastAsia="新細明體" w:hAnsi="Arial" w:cs="Arial" w:hint="eastAsia"/>
                <w:b/>
                <w:spacing w:val="20"/>
                <w:sz w:val="24"/>
                <w:szCs w:val="24"/>
              </w:rPr>
              <w:t>的</w:t>
            </w:r>
            <w:r w:rsidRPr="00DC2339">
              <w:rPr>
                <w:rFonts w:ascii="新細明體" w:eastAsia="新細明體" w:hAnsi="Arial" w:cs="Arial" w:hint="eastAsia"/>
                <w:b/>
                <w:sz w:val="24"/>
                <w:szCs w:val="24"/>
              </w:rPr>
              <w:t>收費結構</w:t>
            </w:r>
            <w:r w:rsidRPr="00DC2339">
              <w:rPr>
                <w:rFonts w:ascii="新細明體" w:eastAsia="新細明體" w:hAnsi="Arial" w:cs="Arial"/>
                <w:b/>
                <w:sz w:val="24"/>
                <w:szCs w:val="24"/>
              </w:rPr>
              <w:t>:</w:t>
            </w:r>
          </w:p>
          <w:p w14:paraId="56D56BBC" w14:textId="77777777" w:rsidR="00DC2339" w:rsidRPr="00DC2339" w:rsidRDefault="00DC2339" w:rsidP="00DC2339">
            <w:pPr>
              <w:widowControl w:val="0"/>
              <w:tabs>
                <w:tab w:val="left" w:pos="2078"/>
              </w:tabs>
              <w:autoSpaceDE w:val="0"/>
              <w:autoSpaceDN w:val="0"/>
              <w:spacing w:before="79" w:line="213" w:lineRule="auto"/>
              <w:ind w:left="975" w:right="182"/>
              <w:jc w:val="both"/>
              <w:rPr>
                <w:rFonts w:ascii="新細明體" w:eastAsia="新細明體" w:hAnsi="Tahoma" w:cs="Tahoma"/>
                <w:b/>
                <w:sz w:val="24"/>
                <w:szCs w:val="24"/>
                <w:u w:val="single"/>
              </w:rPr>
            </w:pPr>
          </w:p>
          <w:p w14:paraId="5492F29F" w14:textId="4C47C8AE" w:rsidR="00DC2339" w:rsidRPr="00DC2339" w:rsidRDefault="00DC2339" w:rsidP="00791449">
            <w:pPr>
              <w:widowControl w:val="0"/>
              <w:tabs>
                <w:tab w:val="left" w:pos="1425"/>
                <w:tab w:val="left" w:pos="9599"/>
              </w:tabs>
              <w:autoSpaceDE w:val="0"/>
              <w:autoSpaceDN w:val="0"/>
              <w:spacing w:before="79" w:line="213" w:lineRule="auto"/>
              <w:ind w:left="975" w:right="76"/>
              <w:jc w:val="both"/>
              <w:rPr>
                <w:rFonts w:ascii="新細明體" w:eastAsia="新細明體" w:hAnsi="Tahoma" w:cs="Tahoma"/>
                <w:sz w:val="24"/>
                <w:szCs w:val="24"/>
              </w:rPr>
            </w:pP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  <w:u w:val="single"/>
              </w:rPr>
              <w:t>前期收費</w:t>
            </w:r>
            <w:r w:rsidRPr="000400E4">
              <w:rPr>
                <w:rFonts w:ascii="新細明體" w:eastAsia="新細明體" w:hAnsi="Tahoma" w:cs="Tahoma" w:hint="eastAsia"/>
                <w:sz w:val="24"/>
                <w:szCs w:val="24"/>
              </w:rPr>
              <w:t>：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保單期首</w:t>
            </w:r>
            <w:proofErr w:type="gramEnd"/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[   ]年的已繳付保費中的[%比率範圍]，將會</w:t>
            </w:r>
            <w:r w:rsidR="00D2521F">
              <w:rPr>
                <w:rFonts w:ascii="新細明體" w:eastAsia="新細明體" w:hAnsi="Tahoma" w:cs="Tahoma" w:hint="eastAsia"/>
                <w:sz w:val="24"/>
                <w:szCs w:val="24"/>
                <w:lang w:eastAsia="zh-HK"/>
              </w:rPr>
              <w:t>被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即時扣除用以支付前期收費， 有關款項將不會用作投資。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換言之，可供投資的尚餘保費金額，可能低至</w:t>
            </w:r>
            <w:r w:rsidR="00FB69F7">
              <w:rPr>
                <w:rFonts w:ascii="新細明體" w:eastAsia="新細明體" w:hAnsi="Tahoma" w:cs="Tahoma" w:hint="eastAsia"/>
                <w:b/>
                <w:sz w:val="24"/>
                <w:szCs w:val="24"/>
                <w:lang w:eastAsia="zh-HK"/>
              </w:rPr>
              <w:t>該保單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期</w:t>
            </w:r>
            <w:r w:rsidR="00FB69F7">
              <w:rPr>
                <w:rFonts w:ascii="新細明體" w:eastAsia="新細明體" w:hAnsi="Tahoma" w:cs="Tahoma" w:hint="eastAsia"/>
                <w:b/>
                <w:sz w:val="24"/>
                <w:szCs w:val="24"/>
                <w:lang w:eastAsia="zh-HK"/>
              </w:rPr>
              <w:t>間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內已繳付保費的[ ]%。</w:t>
            </w:r>
          </w:p>
          <w:p w14:paraId="2472AA1C" w14:textId="77777777" w:rsidR="00DC2339" w:rsidRPr="00DC2339" w:rsidRDefault="00DC2339" w:rsidP="00DC2339">
            <w:pPr>
              <w:widowControl w:val="0"/>
              <w:autoSpaceDE w:val="0"/>
              <w:autoSpaceDN w:val="0"/>
              <w:spacing w:before="2"/>
              <w:rPr>
                <w:rFonts w:ascii="新細明體" w:eastAsia="Tahoma" w:hAnsi="Tahoma" w:cs="Tahoma"/>
                <w:i/>
                <w:sz w:val="24"/>
                <w:szCs w:val="24"/>
              </w:rPr>
            </w:pPr>
          </w:p>
          <w:p w14:paraId="5DF4C0AC" w14:textId="77777777" w:rsidR="00DC2339" w:rsidRPr="00DC2339" w:rsidRDefault="00DC2339" w:rsidP="002B55E2">
            <w:pPr>
              <w:widowControl w:val="0"/>
              <w:numPr>
                <w:ilvl w:val="2"/>
                <w:numId w:val="1"/>
              </w:numPr>
              <w:tabs>
                <w:tab w:val="left" w:pos="795"/>
              </w:tabs>
              <w:autoSpaceDE w:val="0"/>
              <w:autoSpaceDN w:val="0"/>
              <w:spacing w:before="79" w:line="213" w:lineRule="auto"/>
              <w:ind w:right="182" w:hanging="1631"/>
              <w:jc w:val="both"/>
              <w:rPr>
                <w:rFonts w:ascii="新細明體" w:eastAsia="新細明體" w:hAnsi="Tahoma" w:cs="Tahoma"/>
                <w:b/>
                <w:sz w:val="24"/>
                <w:szCs w:val="24"/>
              </w:rPr>
            </w:pP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複雜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</w:rPr>
              <w:t>的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收費結構:</w:t>
            </w:r>
          </w:p>
          <w:p w14:paraId="119071C9" w14:textId="77777777" w:rsidR="00DC2339" w:rsidRPr="00DC2339" w:rsidRDefault="00DC2339" w:rsidP="00DC2339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1" w:line="213" w:lineRule="auto"/>
              <w:ind w:left="2066" w:right="184" w:hanging="1091"/>
              <w:jc w:val="both"/>
              <w:rPr>
                <w:rFonts w:ascii="新細明體" w:eastAsia="新細明體" w:hAnsi="Tahoma" w:cs="Tahoma"/>
                <w:b/>
                <w:spacing w:val="21"/>
                <w:sz w:val="24"/>
                <w:szCs w:val="24"/>
                <w:u w:val="single"/>
              </w:rPr>
            </w:pPr>
          </w:p>
          <w:p w14:paraId="6D69E3B0" w14:textId="5AD100C1" w:rsidR="00DC2339" w:rsidRPr="00DC2339" w:rsidRDefault="00DC2339" w:rsidP="002B55E2">
            <w:pPr>
              <w:widowControl w:val="0"/>
              <w:tabs>
                <w:tab w:val="left" w:pos="975"/>
              </w:tabs>
              <w:autoSpaceDE w:val="0"/>
              <w:autoSpaceDN w:val="0"/>
              <w:spacing w:before="1" w:line="213" w:lineRule="auto"/>
              <w:ind w:left="795" w:right="166"/>
              <w:jc w:val="both"/>
              <w:rPr>
                <w:rFonts w:ascii="新細明體" w:eastAsia="新細明體" w:hAnsi="Tahoma" w:cs="Tahoma"/>
                <w:sz w:val="24"/>
                <w:szCs w:val="24"/>
              </w:rPr>
            </w:pPr>
            <w:r w:rsidRPr="00DC2339">
              <w:rPr>
                <w:rFonts w:ascii="新細明體" w:eastAsia="新細明體" w:hAnsi="Tahoma" w:cs="Tahoma" w:hint="eastAsia"/>
                <w:b/>
                <w:spacing w:val="21"/>
                <w:sz w:val="24"/>
                <w:szCs w:val="24"/>
                <w:u w:val="single"/>
              </w:rPr>
              <w:t>提</w:t>
            </w:r>
            <w:r w:rsidR="00E953A3">
              <w:rPr>
                <w:rFonts w:ascii="新細明體" w:eastAsia="新細明體" w:hAnsi="Tahoma" w:cs="Tahoma" w:hint="eastAsia"/>
                <w:b/>
                <w:spacing w:val="21"/>
                <w:sz w:val="24"/>
                <w:szCs w:val="24"/>
                <w:u w:val="single"/>
                <w:lang w:eastAsia="zh-HK"/>
              </w:rPr>
              <w:t>前</w:t>
            </w:r>
            <w:r w:rsidRPr="00DC2339">
              <w:rPr>
                <w:rFonts w:ascii="新細明體" w:eastAsia="新細明體" w:hAnsi="Tahoma" w:cs="Tahoma" w:hint="eastAsia"/>
                <w:b/>
                <w:spacing w:val="21"/>
                <w:sz w:val="24"/>
                <w:szCs w:val="24"/>
                <w:u w:val="single"/>
              </w:rPr>
              <w:t>退保／提取保單</w:t>
            </w:r>
            <w:r w:rsidR="00E953A3">
              <w:rPr>
                <w:rFonts w:ascii="新細明體" w:eastAsia="新細明體" w:hAnsi="Tahoma" w:cs="Tahoma" w:hint="eastAsia"/>
                <w:b/>
                <w:spacing w:val="21"/>
                <w:sz w:val="24"/>
                <w:szCs w:val="24"/>
                <w:u w:val="single"/>
                <w:lang w:eastAsia="zh-HK"/>
              </w:rPr>
              <w:t>價值</w:t>
            </w:r>
            <w:r w:rsidRPr="00DC2339">
              <w:rPr>
                <w:rFonts w:ascii="新細明體" w:eastAsia="新細明體" w:hAnsi="Tahoma" w:cs="Tahoma" w:hint="eastAsia"/>
                <w:b/>
                <w:spacing w:val="21"/>
                <w:sz w:val="24"/>
                <w:szCs w:val="24"/>
                <w:u w:val="single"/>
              </w:rPr>
              <w:t>的收費</w:t>
            </w:r>
            <w:r w:rsidRPr="00B12008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：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若閣下在保單期滿前的指定時限内終止保單、退保、提取部份保單</w:t>
            </w:r>
            <w:r w:rsidR="002804D1">
              <w:rPr>
                <w:rFonts w:ascii="新細明體" w:eastAsia="新細明體" w:hAnsi="Tahoma" w:cs="Tahoma" w:hint="eastAsia"/>
                <w:spacing w:val="20"/>
                <w:sz w:val="24"/>
                <w:szCs w:val="24"/>
                <w:lang w:eastAsia="zh-HK"/>
              </w:rPr>
              <w:t>價值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、暫停繳交或調低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保費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供款，均須支付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</w:rPr>
              <w:t>提</w:t>
            </w:r>
            <w:r w:rsidR="002804D1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  <w:lang w:eastAsia="zh-HK"/>
              </w:rPr>
              <w:t>前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</w:rPr>
              <w:t>退保或提取保單</w:t>
            </w:r>
            <w:r w:rsidR="00FB69F7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  <w:lang w:eastAsia="zh-HK"/>
              </w:rPr>
              <w:t>價值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</w:rPr>
              <w:t>的收費 (「提前終止保單收費」</w:t>
            </w:r>
            <w:r w:rsidRPr="00DC2339">
              <w:rPr>
                <w:rFonts w:ascii="新細明體" w:eastAsia="新細明體" w:hAnsi="Tahoma" w:cs="Tahoma"/>
                <w:b/>
                <w:spacing w:val="20"/>
                <w:sz w:val="24"/>
                <w:szCs w:val="24"/>
              </w:rPr>
              <w:t>)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</w:rPr>
              <w:t>，並可能因此損失獲得紅利的權利</w:t>
            </w:r>
            <w:r w:rsidRPr="00DC2339">
              <w:rPr>
                <w:rFonts w:ascii="新細明體" w:eastAsia="新細明體" w:hAnsi="Tahoma" w:cs="Tahoma" w:hint="eastAsia"/>
                <w:spacing w:val="21"/>
                <w:sz w:val="24"/>
                <w:szCs w:val="24"/>
              </w:rPr>
              <w:t>。提前終止保單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收費</w:t>
            </w:r>
            <w:r w:rsidR="00FB69F7">
              <w:rPr>
                <w:rFonts w:ascii="新細明體" w:eastAsia="新細明體" w:hAnsi="Tahoma" w:cs="Tahoma" w:hint="eastAsia"/>
                <w:spacing w:val="20"/>
                <w:sz w:val="24"/>
                <w:szCs w:val="24"/>
                <w:lang w:eastAsia="zh-HK"/>
              </w:rPr>
              <w:t>的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計算方法如下：</w:t>
            </w:r>
          </w:p>
          <w:p w14:paraId="1250D592" w14:textId="77777777" w:rsidR="00DC2339" w:rsidRPr="00DC2339" w:rsidRDefault="00DC2339" w:rsidP="002B55E2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2"/>
              <w:ind w:left="795"/>
              <w:rPr>
                <w:rFonts w:ascii="新細明體" w:eastAsia="Tahoma" w:hAnsi="Tahoma" w:cs="Tahoma"/>
                <w:sz w:val="24"/>
                <w:szCs w:val="24"/>
              </w:rPr>
            </w:pPr>
          </w:p>
          <w:p w14:paraId="421DF49E" w14:textId="78C6F845" w:rsidR="00DC2339" w:rsidRPr="00DC2339" w:rsidRDefault="00DC2339" w:rsidP="002B55E2">
            <w:pPr>
              <w:widowControl w:val="0"/>
              <w:tabs>
                <w:tab w:val="left" w:pos="1335"/>
                <w:tab w:val="left" w:pos="8085"/>
                <w:tab w:val="left" w:pos="9075"/>
                <w:tab w:val="left" w:pos="9165"/>
              </w:tabs>
              <w:autoSpaceDE w:val="0"/>
              <w:autoSpaceDN w:val="0"/>
              <w:spacing w:line="213" w:lineRule="auto"/>
              <w:ind w:left="795" w:right="-104"/>
              <w:outlineLvl w:val="0"/>
              <w:rPr>
                <w:rFonts w:ascii="新細明體" w:eastAsia="新細明體" w:hAnsi="新細明體" w:cs="新細明體"/>
                <w:i/>
                <w:sz w:val="24"/>
                <w:szCs w:val="24"/>
              </w:rPr>
            </w:pPr>
            <w:r w:rsidRPr="00DC2339">
              <w:rPr>
                <w:rFonts w:ascii="新細明體" w:eastAsia="新細明體" w:hAnsi="新細明體" w:cs="新細明體"/>
                <w:i/>
                <w:sz w:val="24"/>
                <w:szCs w:val="24"/>
              </w:rPr>
              <w:t>提前終止保單收費 = 提取</w:t>
            </w:r>
            <w:r w:rsidR="00E953A3">
              <w:rPr>
                <w:rFonts w:ascii="新細明體" w:eastAsia="新細明體" w:hAnsi="新細明體" w:cs="新細明體" w:hint="eastAsia"/>
                <w:i/>
                <w:sz w:val="24"/>
                <w:szCs w:val="24"/>
                <w:lang w:eastAsia="zh-HK"/>
              </w:rPr>
              <w:t>的</w:t>
            </w:r>
            <w:r w:rsidRPr="00DC2339">
              <w:rPr>
                <w:rFonts w:ascii="新細明體" w:eastAsia="新細明體" w:hAnsi="新細明體" w:cs="新細明體" w:hint="eastAsia"/>
                <w:i/>
                <w:sz w:val="24"/>
                <w:szCs w:val="24"/>
              </w:rPr>
              <w:t>戶口</w:t>
            </w:r>
            <w:r w:rsidRPr="00DC2339">
              <w:rPr>
                <w:rFonts w:ascii="新細明體" w:eastAsia="新細明體" w:hAnsi="新細明體" w:cs="新細明體"/>
                <w:i/>
                <w:sz w:val="24"/>
                <w:szCs w:val="24"/>
              </w:rPr>
              <w:t>價值／退保</w:t>
            </w:r>
            <w:r w:rsidR="00E953A3">
              <w:rPr>
                <w:rFonts w:ascii="新細明體" w:eastAsia="新細明體" w:hAnsi="新細明體" w:cs="新細明體" w:hint="eastAsia"/>
                <w:i/>
                <w:sz w:val="24"/>
                <w:szCs w:val="24"/>
                <w:lang w:eastAsia="zh-HK"/>
              </w:rPr>
              <w:t>的戶口</w:t>
            </w:r>
            <w:r w:rsidRPr="00DC2339">
              <w:rPr>
                <w:rFonts w:ascii="新細明體" w:eastAsia="新細明體" w:hAnsi="新細明體" w:cs="新細明體"/>
                <w:i/>
                <w:sz w:val="24"/>
                <w:szCs w:val="24"/>
              </w:rPr>
              <w:t>價值／</w:t>
            </w:r>
            <w:proofErr w:type="gramStart"/>
            <w:r w:rsidRPr="00DC2339">
              <w:rPr>
                <w:rFonts w:ascii="新細明體" w:eastAsia="新細明體" w:hAnsi="新細明體" w:cs="新細明體"/>
                <w:i/>
                <w:sz w:val="24"/>
                <w:szCs w:val="24"/>
              </w:rPr>
              <w:t>斷供保單</w:t>
            </w:r>
            <w:proofErr w:type="gramEnd"/>
            <w:r w:rsidR="00E953A3">
              <w:rPr>
                <w:rFonts w:ascii="新細明體" w:eastAsia="新細明體" w:hAnsi="新細明體" w:cs="新細明體" w:hint="eastAsia"/>
                <w:i/>
                <w:sz w:val="24"/>
                <w:szCs w:val="24"/>
                <w:lang w:eastAsia="zh-HK"/>
              </w:rPr>
              <w:t>的戶口</w:t>
            </w:r>
            <w:r w:rsidRPr="00DC2339">
              <w:rPr>
                <w:rFonts w:ascii="新細明體" w:eastAsia="新細明體" w:hAnsi="新細明體" w:cs="新細明體"/>
                <w:i/>
                <w:sz w:val="24"/>
                <w:szCs w:val="24"/>
              </w:rPr>
              <w:t>價值 X 提前終止保單收費%</w:t>
            </w:r>
          </w:p>
          <w:p w14:paraId="123E1C2E" w14:textId="77777777" w:rsidR="00DC2339" w:rsidRPr="00DC2339" w:rsidRDefault="00DC2339" w:rsidP="00DC2339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7"/>
              <w:ind w:hanging="1091"/>
              <w:rPr>
                <w:rFonts w:ascii="新細明體" w:eastAsia="Tahoma" w:hAnsi="Tahoma" w:cs="Tahoma"/>
                <w:i/>
                <w:sz w:val="24"/>
                <w:szCs w:val="24"/>
              </w:rPr>
            </w:pPr>
          </w:p>
          <w:p w14:paraId="73CBCED3" w14:textId="77777777" w:rsidR="00DC2339" w:rsidRPr="00DC2339" w:rsidRDefault="00DC2339" w:rsidP="00347899">
            <w:pPr>
              <w:widowControl w:val="0"/>
              <w:tabs>
                <w:tab w:val="left" w:pos="1335"/>
                <w:tab w:val="left" w:pos="4683"/>
                <w:tab w:val="left" w:pos="5652"/>
              </w:tabs>
              <w:autoSpaceDE w:val="0"/>
              <w:autoSpaceDN w:val="0"/>
              <w:spacing w:line="223" w:lineRule="auto"/>
              <w:ind w:left="3855" w:right="3970" w:hanging="1844"/>
              <w:outlineLvl w:val="2"/>
              <w:rPr>
                <w:rFonts w:ascii="新細明體" w:eastAsia="新細明體" w:hAnsi="Arial" w:cs="Arial"/>
                <w:spacing w:val="20"/>
                <w:sz w:val="24"/>
                <w:szCs w:val="24"/>
              </w:rPr>
            </w:pPr>
            <w:r w:rsidRPr="00DC2339">
              <w:rPr>
                <w:rFonts w:ascii="新細明體" w:eastAsia="新細明體" w:hAnsi="Arial" w:cs="Arial" w:hint="eastAsia"/>
                <w:sz w:val="24"/>
                <w:szCs w:val="24"/>
                <w:u w:val="single"/>
              </w:rPr>
              <w:t>保單年期</w:t>
            </w: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ab/>
            </w:r>
            <w:r w:rsidRPr="00DC2339">
              <w:rPr>
                <w:rFonts w:ascii="新細明體" w:eastAsia="新細明體" w:hAnsi="Arial" w:cs="Arial" w:hint="eastAsia"/>
                <w:spacing w:val="20"/>
                <w:sz w:val="24"/>
                <w:szCs w:val="24"/>
                <w:u w:val="single"/>
              </w:rPr>
              <w:t>提前終止保單收費%</w:t>
            </w:r>
            <w:r w:rsidRPr="00DC2339">
              <w:rPr>
                <w:rFonts w:ascii="新細明體" w:eastAsia="新細明體" w:hAnsi="Arial" w:cs="Arial" w:hint="eastAsia"/>
                <w:spacing w:val="20"/>
                <w:sz w:val="24"/>
                <w:szCs w:val="24"/>
              </w:rPr>
              <w:t xml:space="preserve"> </w:t>
            </w:r>
          </w:p>
          <w:p w14:paraId="6CCA64BE" w14:textId="77777777" w:rsidR="00DC2339" w:rsidRPr="00DC2339" w:rsidRDefault="00DC2339" w:rsidP="00347899">
            <w:pPr>
              <w:widowControl w:val="0"/>
              <w:tabs>
                <w:tab w:val="left" w:pos="1335"/>
                <w:tab w:val="left" w:pos="4845"/>
                <w:tab w:val="left" w:pos="5652"/>
              </w:tabs>
              <w:autoSpaceDE w:val="0"/>
              <w:autoSpaceDN w:val="0"/>
              <w:spacing w:line="223" w:lineRule="auto"/>
              <w:ind w:left="3102" w:right="3970" w:hanging="777"/>
              <w:outlineLvl w:val="2"/>
              <w:rPr>
                <w:rFonts w:ascii="新細明體" w:eastAsia="新細明體" w:hAnsi="Arial" w:cs="Arial"/>
                <w:sz w:val="24"/>
                <w:szCs w:val="24"/>
              </w:rPr>
            </w:pP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>1</w:t>
            </w: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ab/>
            </w: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ab/>
              <w:t>A%</w:t>
            </w:r>
          </w:p>
          <w:p w14:paraId="2B87C309" w14:textId="77777777" w:rsidR="00DC2339" w:rsidRPr="00DC2339" w:rsidRDefault="00DC2339" w:rsidP="00347899">
            <w:pPr>
              <w:widowControl w:val="0"/>
              <w:numPr>
                <w:ilvl w:val="0"/>
                <w:numId w:val="2"/>
              </w:numPr>
              <w:tabs>
                <w:tab w:val="left" w:pos="1335"/>
                <w:tab w:val="left" w:pos="4845"/>
                <w:tab w:val="left" w:pos="5659"/>
              </w:tabs>
              <w:autoSpaceDE w:val="0"/>
              <w:autoSpaceDN w:val="0"/>
              <w:spacing w:line="307" w:lineRule="exact"/>
              <w:ind w:right="1843" w:hanging="3333"/>
              <w:rPr>
                <w:rFonts w:ascii="新細明體" w:eastAsia="Tahoma" w:hAnsi="Tahoma" w:cs="Tahoma"/>
                <w:sz w:val="24"/>
                <w:szCs w:val="24"/>
                <w:lang w:eastAsia="en-US"/>
              </w:rPr>
            </w:pPr>
            <w:r w:rsidRPr="00DC2339">
              <w:rPr>
                <w:rFonts w:ascii="新細明體" w:eastAsia="Tahoma" w:hAnsi="Tahoma" w:cs="Tahoma"/>
                <w:sz w:val="24"/>
                <w:szCs w:val="24"/>
                <w:lang w:eastAsia="en-US"/>
              </w:rPr>
              <w:t>B%</w:t>
            </w:r>
          </w:p>
          <w:p w14:paraId="12520D69" w14:textId="77777777" w:rsidR="00DC2339" w:rsidRPr="00DC2339" w:rsidRDefault="00DC2339" w:rsidP="00347899">
            <w:pPr>
              <w:widowControl w:val="0"/>
              <w:numPr>
                <w:ilvl w:val="0"/>
                <w:numId w:val="2"/>
              </w:numPr>
              <w:tabs>
                <w:tab w:val="left" w:pos="1335"/>
                <w:tab w:val="left" w:pos="4845"/>
                <w:tab w:val="left" w:pos="5659"/>
              </w:tabs>
              <w:autoSpaceDE w:val="0"/>
              <w:autoSpaceDN w:val="0"/>
              <w:spacing w:line="312" w:lineRule="exact"/>
              <w:ind w:right="1843" w:hanging="3333"/>
              <w:rPr>
                <w:rFonts w:ascii="新細明體" w:eastAsia="Tahoma" w:hAnsi="Tahoma" w:cs="Tahoma"/>
                <w:sz w:val="24"/>
                <w:szCs w:val="24"/>
                <w:lang w:eastAsia="en-US"/>
              </w:rPr>
            </w:pPr>
            <w:r w:rsidRPr="00DC2339">
              <w:rPr>
                <w:rFonts w:ascii="新細明體" w:eastAsia="Tahoma" w:hAnsi="Tahoma" w:cs="Tahoma"/>
                <w:sz w:val="24"/>
                <w:szCs w:val="24"/>
                <w:lang w:eastAsia="en-US"/>
              </w:rPr>
              <w:t>C%</w:t>
            </w:r>
          </w:p>
          <w:p w14:paraId="70D92027" w14:textId="77777777" w:rsidR="00DC2339" w:rsidRPr="00DC2339" w:rsidRDefault="00DC2339" w:rsidP="00347899">
            <w:pPr>
              <w:widowControl w:val="0"/>
              <w:numPr>
                <w:ilvl w:val="0"/>
                <w:numId w:val="2"/>
              </w:numPr>
              <w:tabs>
                <w:tab w:val="left" w:pos="1335"/>
                <w:tab w:val="left" w:pos="4845"/>
                <w:tab w:val="left" w:pos="5653"/>
              </w:tabs>
              <w:autoSpaceDE w:val="0"/>
              <w:autoSpaceDN w:val="0"/>
              <w:spacing w:line="312" w:lineRule="exact"/>
              <w:ind w:left="5652" w:right="1837" w:hanging="3333"/>
              <w:rPr>
                <w:rFonts w:ascii="新細明體" w:eastAsia="Tahoma" w:hAnsi="Tahoma" w:cs="Tahoma"/>
                <w:sz w:val="24"/>
                <w:szCs w:val="24"/>
                <w:lang w:eastAsia="en-US"/>
              </w:rPr>
            </w:pPr>
            <w:r w:rsidRPr="00DC2339">
              <w:rPr>
                <w:rFonts w:ascii="新細明體" w:eastAsia="Tahoma" w:hAnsi="Tahoma" w:cs="Tahoma"/>
                <w:sz w:val="24"/>
                <w:szCs w:val="24"/>
                <w:lang w:eastAsia="en-US"/>
              </w:rPr>
              <w:t>D%</w:t>
            </w:r>
          </w:p>
          <w:p w14:paraId="54B35C0C" w14:textId="77777777" w:rsidR="00DC2339" w:rsidRPr="00DC2339" w:rsidRDefault="00DC2339" w:rsidP="00DC2339">
            <w:pPr>
              <w:widowControl w:val="0"/>
              <w:tabs>
                <w:tab w:val="left" w:pos="4215"/>
                <w:tab w:val="left" w:pos="4305"/>
              </w:tabs>
              <w:autoSpaceDE w:val="0"/>
              <w:autoSpaceDN w:val="0"/>
              <w:spacing w:line="324" w:lineRule="exact"/>
              <w:ind w:left="4755" w:right="2012" w:hanging="2520"/>
              <w:rPr>
                <w:rFonts w:ascii="新細明體" w:eastAsia="Arial" w:hAnsi="新細明體" w:cs="Arial"/>
                <w:sz w:val="24"/>
                <w:szCs w:val="24"/>
              </w:rPr>
            </w:pPr>
            <w:r w:rsidRPr="00DC2339">
              <w:rPr>
                <w:rFonts w:ascii="新細明體" w:eastAsia="Arial" w:hAnsi="新細明體" w:cs="Arial"/>
                <w:sz w:val="24"/>
                <w:szCs w:val="24"/>
              </w:rPr>
              <w:t xml:space="preserve"> </w:t>
            </w:r>
            <w:proofErr w:type="gramStart"/>
            <w:r w:rsidRPr="00DC2339">
              <w:rPr>
                <w:rFonts w:ascii="新細明體" w:eastAsia="Arial" w:hAnsi="新細明體" w:cs="Arial"/>
                <w:sz w:val="24"/>
                <w:szCs w:val="24"/>
              </w:rPr>
              <w:t>5…</w:t>
            </w:r>
            <w:r w:rsidRPr="00DC2339">
              <w:rPr>
                <w:rFonts w:ascii="新細明體" w:eastAsia="Arial" w:hAnsi="新細明體" w:cs="Arial"/>
                <w:sz w:val="24"/>
                <w:szCs w:val="24"/>
              </w:rPr>
              <w:tab/>
            </w:r>
            <w:r w:rsidR="00347899">
              <w:rPr>
                <w:rFonts w:ascii="新細明體" w:eastAsia="Arial" w:hAnsi="新細明體" w:cs="Arial"/>
                <w:sz w:val="24"/>
                <w:szCs w:val="24"/>
              </w:rPr>
              <w:t xml:space="preserve">          </w:t>
            </w:r>
            <w:r w:rsidRPr="00DC2339">
              <w:rPr>
                <w:rFonts w:ascii="新細明體" w:eastAsia="Arial" w:hAnsi="新細明體" w:cs="Arial"/>
                <w:sz w:val="24"/>
                <w:szCs w:val="24"/>
              </w:rPr>
              <w:t>…</w:t>
            </w:r>
            <w:proofErr w:type="gramEnd"/>
          </w:p>
          <w:p w14:paraId="7FDF1724" w14:textId="77777777" w:rsidR="00DC2339" w:rsidRPr="00DC2339" w:rsidRDefault="00DC2339" w:rsidP="00DC2339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6"/>
              <w:ind w:firstLine="2250"/>
              <w:rPr>
                <w:rFonts w:ascii="新細明體" w:eastAsia="Tahoma" w:hAnsi="Tahoma" w:cs="Tahoma"/>
                <w:sz w:val="24"/>
                <w:szCs w:val="24"/>
              </w:rPr>
            </w:pPr>
          </w:p>
          <w:p w14:paraId="2C87B7AA" w14:textId="77777777" w:rsidR="00DC2339" w:rsidRPr="00DC2339" w:rsidRDefault="00DC2339" w:rsidP="004466C2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79" w:line="213" w:lineRule="auto"/>
              <w:ind w:left="795" w:right="182"/>
              <w:jc w:val="both"/>
              <w:rPr>
                <w:rFonts w:ascii="新細明體" w:eastAsia="新細明體" w:hAnsi="Tahoma" w:cs="Tahoma"/>
                <w:b/>
                <w:sz w:val="24"/>
                <w:szCs w:val="24"/>
              </w:rPr>
            </w:pP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簡單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</w:rPr>
              <w:t>的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收費結構:</w:t>
            </w:r>
          </w:p>
          <w:p w14:paraId="688E5A10" w14:textId="77777777" w:rsidR="006B561F" w:rsidRDefault="006B561F" w:rsidP="00167A2B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1" w:line="213" w:lineRule="auto"/>
              <w:ind w:left="795"/>
              <w:jc w:val="both"/>
              <w:rPr>
                <w:rFonts w:ascii="新細明體" w:eastAsia="新細明體" w:hAnsi="Tahoma" w:cs="Tahoma"/>
                <w:b/>
                <w:spacing w:val="20"/>
                <w:sz w:val="24"/>
                <w:szCs w:val="24"/>
                <w:u w:val="single"/>
              </w:rPr>
            </w:pPr>
          </w:p>
          <w:p w14:paraId="6D9DCAB3" w14:textId="2DADC18E" w:rsidR="00DC2339" w:rsidRPr="00DC2339" w:rsidRDefault="00DC2339" w:rsidP="00167A2B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1" w:line="213" w:lineRule="auto"/>
              <w:ind w:left="795"/>
              <w:jc w:val="both"/>
              <w:rPr>
                <w:rFonts w:ascii="新細明體" w:eastAsia="新細明體" w:hAnsi="Tahoma" w:cs="Tahoma"/>
                <w:sz w:val="24"/>
                <w:szCs w:val="24"/>
              </w:rPr>
            </w:pP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  <w:u w:val="single"/>
              </w:rPr>
              <w:t>提</w:t>
            </w:r>
            <w:r w:rsidR="00FB69F7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  <w:u w:val="single"/>
                <w:lang w:eastAsia="zh-HK"/>
              </w:rPr>
              <w:t>前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  <w:u w:val="single"/>
              </w:rPr>
              <w:t>退保／提取保單</w:t>
            </w:r>
            <w:r w:rsidR="00FB69F7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  <w:u w:val="single"/>
                <w:lang w:eastAsia="zh-HK"/>
              </w:rPr>
              <w:t>價值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  <w:u w:val="single"/>
              </w:rPr>
              <w:t>的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  <w:u w:val="single"/>
              </w:rPr>
              <w:t>收費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：若閣下在保單期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的首[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ab/>
              <w:t>]年内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終止保單、退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保、提取部份保單</w:t>
            </w:r>
            <w:r w:rsidR="00FB69F7">
              <w:rPr>
                <w:rFonts w:ascii="新細明體" w:eastAsia="新細明體" w:hAnsi="Tahoma" w:cs="Tahoma" w:hint="eastAsia"/>
                <w:sz w:val="24"/>
                <w:szCs w:val="24"/>
                <w:lang w:eastAsia="zh-HK"/>
              </w:rPr>
              <w:t>價值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、暫停繳交或調低保費供款，均須支付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提</w:t>
            </w:r>
            <w:r w:rsidR="00FB69F7">
              <w:rPr>
                <w:rFonts w:ascii="新細明體" w:eastAsia="新細明體" w:hAnsi="Tahoma" w:cs="Tahoma" w:hint="eastAsia"/>
                <w:b/>
                <w:sz w:val="24"/>
                <w:szCs w:val="24"/>
                <w:lang w:eastAsia="zh-HK"/>
              </w:rPr>
              <w:t>前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退保或提取保單</w:t>
            </w:r>
            <w:r w:rsidR="002804D1">
              <w:rPr>
                <w:rFonts w:ascii="新細明體" w:eastAsia="新細明體" w:hAnsi="Tahoma" w:cs="Tahoma" w:hint="eastAsia"/>
                <w:b/>
                <w:sz w:val="24"/>
                <w:szCs w:val="24"/>
                <w:lang w:eastAsia="zh-HK"/>
              </w:rPr>
              <w:t>價值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 xml:space="preserve">的收費 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</w:rPr>
              <w:t>(「提前終止保單收費」</w:t>
            </w:r>
            <w:r w:rsidRPr="00DC2339">
              <w:rPr>
                <w:rFonts w:ascii="新細明體" w:eastAsia="新細明體" w:hAnsi="Tahoma" w:cs="Tahoma"/>
                <w:b/>
                <w:spacing w:val="20"/>
                <w:sz w:val="24"/>
                <w:szCs w:val="24"/>
              </w:rPr>
              <w:t>)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，並可能因此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</w:rPr>
              <w:t>損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失獲得紅利的權利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。</w:t>
            </w:r>
          </w:p>
          <w:p w14:paraId="59761BFA" w14:textId="77777777" w:rsidR="002B55E2" w:rsidRPr="00DC2339" w:rsidRDefault="002B55E2" w:rsidP="004466C2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1" w:line="213" w:lineRule="auto"/>
              <w:ind w:left="795"/>
              <w:jc w:val="both"/>
              <w:rPr>
                <w:rFonts w:ascii="新細明體" w:eastAsia="新細明體" w:hAnsi="Tahoma" w:cs="Tahoma"/>
                <w:sz w:val="24"/>
                <w:szCs w:val="24"/>
              </w:rPr>
            </w:pPr>
          </w:p>
          <w:p w14:paraId="231C35D7" w14:textId="77777777" w:rsidR="00DC2339" w:rsidRPr="00DC2339" w:rsidRDefault="00DC2339" w:rsidP="004466C2">
            <w:pPr>
              <w:tabs>
                <w:tab w:val="left" w:pos="2079"/>
              </w:tabs>
              <w:spacing w:line="213" w:lineRule="auto"/>
              <w:ind w:left="795" w:right="180" w:hanging="450"/>
              <w:jc w:val="both"/>
              <w:rPr>
                <w:rFonts w:ascii="新細明體" w:eastAsia="新細明體"/>
                <w:spacing w:val="20"/>
                <w:sz w:val="24"/>
                <w:szCs w:val="24"/>
              </w:rPr>
            </w:pPr>
            <w:r w:rsidRPr="00DC2339">
              <w:rPr>
                <w:rFonts w:ascii="新細明體" w:eastAsia="新細明體" w:hint="eastAsia"/>
                <w:b/>
                <w:spacing w:val="26"/>
                <w:sz w:val="24"/>
                <w:szCs w:val="24"/>
              </w:rPr>
              <w:lastRenderedPageBreak/>
              <w:t>(c)</w:t>
            </w:r>
            <w:r w:rsidR="004466C2">
              <w:rPr>
                <w:rFonts w:ascii="新細明體" w:eastAsia="新細明體"/>
                <w:b/>
                <w:spacing w:val="26"/>
                <w:sz w:val="24"/>
                <w:szCs w:val="24"/>
              </w:rPr>
              <w:t xml:space="preserve"> </w:t>
            </w:r>
            <w:r w:rsidRPr="000400E4">
              <w:rPr>
                <w:rFonts w:ascii="新細明體" w:eastAsia="新細明體" w:hint="eastAsia"/>
                <w:b/>
                <w:spacing w:val="26"/>
                <w:sz w:val="24"/>
                <w:szCs w:val="24"/>
                <w:u w:val="single"/>
              </w:rPr>
              <w:t>長期客戶紅利</w:t>
            </w:r>
            <w:r w:rsidRPr="000400E4">
              <w:rPr>
                <w:rFonts w:ascii="新細明體" w:eastAsia="新細明體" w:hint="eastAsia"/>
                <w:spacing w:val="-10"/>
                <w:sz w:val="24"/>
                <w:szCs w:val="24"/>
              </w:rPr>
              <w:t xml:space="preserve">： </w:t>
            </w:r>
            <w:r w:rsidRPr="00DC2339">
              <w:rPr>
                <w:rFonts w:ascii="新細明體" w:eastAsia="新細明體" w:hint="eastAsia"/>
                <w:spacing w:val="11"/>
                <w:sz w:val="24"/>
                <w:szCs w:val="24"/>
              </w:rPr>
              <w:t>若閣下符合指定的要求，可享有長期客戶紅利或特別紅利。詳情請參閲</w:t>
            </w:r>
            <w:r w:rsidRPr="00DC2339">
              <w:rPr>
                <w:rFonts w:ascii="新細明體" w:eastAsia="新細明體" w:hint="eastAsia"/>
                <w:spacing w:val="20"/>
                <w:sz w:val="24"/>
                <w:szCs w:val="24"/>
              </w:rPr>
              <w:t>此投連壽險保單的產品資料文件。</w:t>
            </w:r>
          </w:p>
          <w:p w14:paraId="0C4A41CA" w14:textId="77777777" w:rsidR="00DC2339" w:rsidRPr="00DC2339" w:rsidRDefault="00DC2339" w:rsidP="00DC2339">
            <w:pPr>
              <w:tabs>
                <w:tab w:val="left" w:pos="2079"/>
              </w:tabs>
              <w:spacing w:line="213" w:lineRule="auto"/>
              <w:ind w:left="975" w:right="180" w:hanging="360"/>
              <w:jc w:val="both"/>
              <w:rPr>
                <w:rFonts w:ascii="新細明體" w:eastAsia="新細明體"/>
                <w:sz w:val="24"/>
                <w:szCs w:val="24"/>
              </w:rPr>
            </w:pPr>
          </w:p>
          <w:p w14:paraId="17CA9D34" w14:textId="77777777" w:rsidR="00DC2339" w:rsidRPr="00DC2339" w:rsidRDefault="00DC2339" w:rsidP="00DC2339">
            <w:pPr>
              <w:widowControl w:val="0"/>
              <w:tabs>
                <w:tab w:val="left" w:pos="525"/>
              </w:tabs>
              <w:autoSpaceDE w:val="0"/>
              <w:autoSpaceDN w:val="0"/>
              <w:spacing w:before="90" w:line="223" w:lineRule="auto"/>
              <w:ind w:left="525" w:right="171" w:hanging="360"/>
              <w:jc w:val="both"/>
              <w:rPr>
                <w:rFonts w:ascii="新細明體" w:eastAsia="新細明體" w:hAnsi="Microsoft JhengHei UI" w:cs="Microsoft JhengHei UI"/>
                <w:b/>
                <w:spacing w:val="10"/>
                <w:sz w:val="24"/>
                <w:szCs w:val="24"/>
              </w:rPr>
            </w:pPr>
          </w:p>
          <w:p w14:paraId="52FD9DEB" w14:textId="7DE72D90" w:rsidR="00DC2339" w:rsidRPr="00DC2339" w:rsidRDefault="00DC2339">
            <w:pPr>
              <w:widowControl w:val="0"/>
              <w:tabs>
                <w:tab w:val="left" w:pos="525"/>
              </w:tabs>
              <w:autoSpaceDE w:val="0"/>
              <w:autoSpaceDN w:val="0"/>
              <w:spacing w:before="90" w:line="223" w:lineRule="auto"/>
              <w:ind w:left="525" w:right="171" w:hanging="360"/>
              <w:jc w:val="both"/>
              <w:rPr>
                <w:rFonts w:ascii="Times New Roman" w:eastAsia="Times New Roman" w:hAnsi="Tahoma" w:cs="Tahoma"/>
                <w:sz w:val="24"/>
                <w:szCs w:val="24"/>
              </w:rPr>
            </w:pPr>
            <w:r w:rsidRPr="00DC2339">
              <w:rPr>
                <w:rFonts w:ascii="新細明體" w:eastAsia="新細明體" w:hAnsi="Microsoft JhengHei UI" w:cs="Microsoft JhengHei UI" w:hint="eastAsia"/>
                <w:b/>
                <w:spacing w:val="10"/>
                <w:sz w:val="24"/>
                <w:szCs w:val="24"/>
              </w:rPr>
              <w:t>(5)</w:t>
            </w:r>
            <w:r w:rsidRPr="00DC2339">
              <w:rPr>
                <w:rFonts w:ascii="新細明體" w:eastAsia="新細明體" w:hAnsi="Microsoft JhengHei UI" w:cs="Microsoft JhengHei UI"/>
                <w:b/>
                <w:spacing w:val="10"/>
                <w:sz w:val="24"/>
                <w:szCs w:val="24"/>
              </w:rPr>
              <w:t xml:space="preserve"> </w:t>
            </w:r>
            <w:r w:rsidRPr="00DC2339">
              <w:rPr>
                <w:rFonts w:ascii="新細明體" w:eastAsia="新細明體" w:hAnsi="Microsoft JhengHei UI" w:cs="Microsoft JhengHei UI" w:hint="eastAsia"/>
                <w:b/>
                <w:spacing w:val="10"/>
                <w:sz w:val="24"/>
                <w:szCs w:val="24"/>
                <w:u w:val="single"/>
              </w:rPr>
              <w:t>費用及收費</w:t>
            </w:r>
            <w:r w:rsidRPr="00DC2339">
              <w:rPr>
                <w:rFonts w:ascii="新細明體" w:eastAsia="新細明體" w:hAnsi="Tahoma" w:cs="Tahoma" w:hint="eastAsia"/>
                <w:b/>
                <w:spacing w:val="10"/>
                <w:sz w:val="24"/>
                <w:szCs w:val="24"/>
              </w:rPr>
              <w:t>：某些費用／收費將從閣下支付的保費及／或閣下</w:t>
            </w:r>
            <w:r w:rsidRPr="00DC2339">
              <w:rPr>
                <w:rFonts w:ascii="新細明體" w:eastAsia="新細明體" w:hAnsi="Tahoma" w:cs="Tahoma" w:hint="eastAsia"/>
                <w:b/>
                <w:spacing w:val="15"/>
                <w:sz w:val="24"/>
                <w:szCs w:val="24"/>
              </w:rPr>
              <w:t>投連壽險保單</w:t>
            </w:r>
            <w:r w:rsidRPr="00DC2339">
              <w:rPr>
                <w:rFonts w:ascii="新細明體" w:eastAsia="新細明體" w:hAnsi="Tahoma" w:cs="Tahoma" w:hint="eastAsia"/>
                <w:b/>
                <w:spacing w:val="10"/>
                <w:sz w:val="24"/>
                <w:szCs w:val="24"/>
              </w:rPr>
              <w:t>價值中扣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減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，</w:t>
            </w:r>
            <w:r w:rsidR="00757099">
              <w:rPr>
                <w:rFonts w:ascii="新細明體" w:eastAsia="新細明體" w:hAnsi="Tahoma" w:cs="Tahoma" w:hint="eastAsia"/>
                <w:sz w:val="24"/>
                <w:szCs w:val="24"/>
                <w:lang w:eastAsia="zh-HK"/>
              </w:rPr>
              <w:t>並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會減少可供投資的金額。因此，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閣下投連壽險保單的整體回報有可</w:t>
            </w:r>
            <w:r w:rsidRPr="00DC2339">
              <w:rPr>
                <w:rFonts w:ascii="新細明體" w:eastAsia="新細明體" w:hAnsi="Tahoma" w:cs="Tahoma" w:hint="eastAsia"/>
                <w:b/>
                <w:spacing w:val="12"/>
                <w:sz w:val="24"/>
                <w:szCs w:val="24"/>
              </w:rPr>
              <w:t>能遠低於閣下所選取的相關／參考基金的回報。</w:t>
            </w:r>
            <w:r w:rsidRPr="00DC2339">
              <w:rPr>
                <w:rFonts w:ascii="新細明體" w:eastAsia="新細明體" w:hAnsi="Tahoma" w:cs="Tahoma" w:hint="eastAsia"/>
                <w:spacing w:val="32"/>
                <w:sz w:val="24"/>
                <w:szCs w:val="24"/>
              </w:rPr>
              <w:t>詳情請參閱此投連壽險保單的產品資料文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件。</w:t>
            </w:r>
          </w:p>
          <w:p w14:paraId="66A02BE4" w14:textId="77777777" w:rsidR="00DC2339" w:rsidRPr="00DC2339" w:rsidRDefault="00DC2339">
            <w:pPr>
              <w:tabs>
                <w:tab w:val="left" w:pos="1467"/>
              </w:tabs>
              <w:spacing w:before="90" w:line="223" w:lineRule="auto"/>
              <w:ind w:right="171"/>
              <w:jc w:val="both"/>
              <w:rPr>
                <w:rFonts w:ascii="Times New Roman" w:eastAsia="Times New Roman" w:hAnsi="Arial" w:cs="Arial"/>
                <w:sz w:val="24"/>
                <w:szCs w:val="24"/>
              </w:rPr>
            </w:pPr>
          </w:p>
          <w:p w14:paraId="29C0BCC5" w14:textId="77777777" w:rsidR="00DC2339" w:rsidRPr="00DC2339" w:rsidRDefault="00DC2339">
            <w:pPr>
              <w:spacing w:before="90" w:line="223" w:lineRule="auto"/>
              <w:ind w:left="525" w:right="171" w:hanging="360"/>
              <w:jc w:val="both"/>
              <w:rPr>
                <w:rFonts w:ascii="新細明體" w:eastAsia="新細明體"/>
                <w:sz w:val="24"/>
                <w:szCs w:val="24"/>
              </w:rPr>
            </w:pPr>
            <w:r w:rsidRPr="00DC2339">
              <w:rPr>
                <w:rFonts w:ascii="新細明體" w:eastAsia="新細明體"/>
                <w:b/>
                <w:spacing w:val="2"/>
                <w:sz w:val="24"/>
                <w:szCs w:val="24"/>
              </w:rPr>
              <w:t xml:space="preserve">(6) </w:t>
            </w:r>
            <w:r w:rsidRPr="00DC2339">
              <w:rPr>
                <w:rFonts w:ascii="新細明體" w:eastAsia="新細明體" w:hint="eastAsia"/>
                <w:b/>
                <w:spacing w:val="2"/>
                <w:sz w:val="24"/>
                <w:szCs w:val="24"/>
                <w:u w:val="single"/>
              </w:rPr>
              <w:t>轉換投資選項</w:t>
            </w:r>
            <w:r w:rsidRPr="00DC2339">
              <w:rPr>
                <w:rFonts w:ascii="新細明體" w:eastAsia="新細明體" w:hint="eastAsia"/>
                <w:spacing w:val="1"/>
                <w:sz w:val="24"/>
                <w:szCs w:val="24"/>
              </w:rPr>
              <w:t>：若閣下轉換投資選項，可能需要支付相關收費，而閣下所承受的風</w:t>
            </w:r>
            <w:r w:rsidRPr="00DC2339">
              <w:rPr>
                <w:rFonts w:ascii="新細明體" w:eastAsia="新細明體" w:hint="eastAsia"/>
                <w:sz w:val="24"/>
                <w:szCs w:val="24"/>
              </w:rPr>
              <w:t>險亦有可能因而增加或減少。</w:t>
            </w:r>
          </w:p>
          <w:p w14:paraId="62169D78" w14:textId="77777777" w:rsidR="00DC2339" w:rsidRPr="00DC2339" w:rsidRDefault="00DC2339" w:rsidP="000400E4">
            <w:pPr>
              <w:spacing w:before="10" w:after="120"/>
              <w:jc w:val="both"/>
              <w:rPr>
                <w:rFonts w:ascii="新細明體"/>
                <w:sz w:val="24"/>
                <w:szCs w:val="24"/>
              </w:rPr>
            </w:pPr>
          </w:p>
          <w:p w14:paraId="18A3DE83" w14:textId="31EAF822" w:rsidR="00DC2339" w:rsidRPr="00DC2339" w:rsidRDefault="00DC2339">
            <w:pPr>
              <w:tabs>
                <w:tab w:val="left" w:pos="1467"/>
              </w:tabs>
              <w:spacing w:before="90" w:line="223" w:lineRule="auto"/>
              <w:ind w:left="525" w:right="171" w:hanging="360"/>
              <w:jc w:val="both"/>
              <w:rPr>
                <w:rFonts w:ascii="新細明體" w:eastAsia="新細明體"/>
                <w:spacing w:val="2"/>
                <w:sz w:val="24"/>
                <w:szCs w:val="24"/>
              </w:rPr>
            </w:pPr>
            <w:r w:rsidRPr="00DC2339">
              <w:rPr>
                <w:rFonts w:ascii="新細明體" w:eastAsia="新細明體"/>
                <w:b/>
                <w:spacing w:val="2"/>
                <w:sz w:val="24"/>
                <w:szCs w:val="24"/>
              </w:rPr>
              <w:t xml:space="preserve">(7) </w:t>
            </w:r>
            <w:r w:rsidRPr="00DC2339">
              <w:rPr>
                <w:rFonts w:ascii="新細明體" w:eastAsia="新細明體" w:hint="eastAsia"/>
                <w:b/>
                <w:spacing w:val="2"/>
                <w:sz w:val="24"/>
                <w:szCs w:val="24"/>
                <w:u w:val="single"/>
              </w:rPr>
              <w:t>有關以定期派發現金股息為目的之投資選項</w:t>
            </w:r>
            <w:r w:rsidR="00757099">
              <w:rPr>
                <w:rFonts w:ascii="新細明體" w:eastAsia="新細明體" w:hint="eastAsia"/>
                <w:b/>
                <w:spacing w:val="2"/>
                <w:sz w:val="24"/>
                <w:szCs w:val="24"/>
                <w:u w:val="single"/>
                <w:lang w:eastAsia="zh-HK"/>
              </w:rPr>
              <w:t>的</w:t>
            </w:r>
            <w:r w:rsidRPr="00DC2339">
              <w:rPr>
                <w:rFonts w:ascii="新細明體" w:eastAsia="新細明體" w:hint="eastAsia"/>
                <w:b/>
                <w:spacing w:val="2"/>
                <w:sz w:val="24"/>
                <w:szCs w:val="24"/>
                <w:u w:val="single"/>
              </w:rPr>
              <w:t>相關風險</w:t>
            </w:r>
            <w:r w:rsidRPr="000400E4">
              <w:rPr>
                <w:rFonts w:ascii="新細明體" w:eastAsia="新細明體" w:hAnsi="Tahoma" w:cs="Tahoma" w:hint="eastAsia"/>
                <w:b/>
                <w:spacing w:val="2"/>
                <w:sz w:val="24"/>
                <w:szCs w:val="24"/>
              </w:rPr>
              <w:t>：</w:t>
            </w:r>
            <w:r w:rsidRPr="00DC2339">
              <w:rPr>
                <w:rFonts w:ascii="新細明體" w:eastAsia="新細明體" w:hint="eastAsia"/>
                <w:spacing w:val="2"/>
                <w:sz w:val="24"/>
                <w:szCs w:val="24"/>
              </w:rPr>
              <w:t>若閣下選擇任何以定期派發現金股息為目的之投資選項，請注意有關的現金股息分派</w:t>
            </w:r>
            <w:r w:rsidRPr="00DC2339">
              <w:rPr>
                <w:rFonts w:ascii="新細明體" w:eastAsia="新細明體" w:hint="eastAsia"/>
                <w:b/>
                <w:spacing w:val="2"/>
                <w:sz w:val="24"/>
                <w:szCs w:val="24"/>
              </w:rPr>
              <w:t>並非保證</w:t>
            </w:r>
            <w:r w:rsidRPr="00DC2339">
              <w:rPr>
                <w:rFonts w:ascii="新細明體" w:eastAsia="新細明體" w:hint="eastAsia"/>
                <w:spacing w:val="2"/>
                <w:sz w:val="24"/>
                <w:szCs w:val="24"/>
              </w:rPr>
              <w:t>。</w:t>
            </w:r>
            <w:proofErr w:type="gramStart"/>
            <w:r w:rsidRPr="00DC2339">
              <w:rPr>
                <w:rFonts w:ascii="新細明體" w:eastAsia="新細明體" w:hint="eastAsia"/>
                <w:spacing w:val="2"/>
                <w:sz w:val="24"/>
                <w:szCs w:val="24"/>
              </w:rPr>
              <w:t>此外，</w:t>
            </w:r>
            <w:proofErr w:type="gramEnd"/>
            <w:r w:rsidRPr="00DC2339">
              <w:rPr>
                <w:rFonts w:ascii="新細明體" w:eastAsia="新細明體" w:hint="eastAsia"/>
                <w:spacing w:val="2"/>
                <w:sz w:val="24"/>
                <w:szCs w:val="24"/>
              </w:rPr>
              <w:t>現金股息的分派亦有可能從</w:t>
            </w:r>
            <w:r w:rsidRPr="00DC2339">
              <w:rPr>
                <w:rFonts w:ascii="新細明體" w:eastAsia="新細明體"/>
                <w:spacing w:val="2"/>
                <w:sz w:val="24"/>
                <w:szCs w:val="24"/>
              </w:rPr>
              <w:t xml:space="preserve">/ </w:t>
            </w:r>
            <w:r w:rsidRPr="00DC2339">
              <w:rPr>
                <w:rFonts w:ascii="新細明體" w:eastAsia="新細明體" w:hint="eastAsia"/>
                <w:spacing w:val="2"/>
                <w:sz w:val="24"/>
                <w:szCs w:val="24"/>
              </w:rPr>
              <w:t>實際上從投資選項</w:t>
            </w:r>
            <w:r w:rsidR="002339EF">
              <w:rPr>
                <w:rFonts w:ascii="新細明體" w:eastAsia="新細明體" w:hint="eastAsia"/>
                <w:spacing w:val="2"/>
                <w:sz w:val="24"/>
                <w:szCs w:val="24"/>
                <w:lang w:eastAsia="zh-HK"/>
              </w:rPr>
              <w:t>之</w:t>
            </w:r>
            <w:r w:rsidRPr="00DC2339">
              <w:rPr>
                <w:rFonts w:ascii="新細明體" w:eastAsia="新細明體" w:hint="eastAsia"/>
                <w:spacing w:val="2"/>
                <w:sz w:val="24"/>
                <w:szCs w:val="24"/>
              </w:rPr>
              <w:t>相關基金</w:t>
            </w:r>
            <w:r w:rsidR="002339EF">
              <w:rPr>
                <w:rFonts w:ascii="新細明體" w:eastAsia="新細明體" w:hint="eastAsia"/>
                <w:spacing w:val="2"/>
                <w:sz w:val="24"/>
                <w:szCs w:val="24"/>
                <w:lang w:eastAsia="zh-HK"/>
              </w:rPr>
              <w:t>的</w:t>
            </w:r>
            <w:r w:rsidRPr="00DC2339">
              <w:rPr>
                <w:rFonts w:ascii="新細明體" w:eastAsia="新細明體" w:hint="eastAsia"/>
                <w:spacing w:val="2"/>
                <w:sz w:val="24"/>
                <w:szCs w:val="24"/>
              </w:rPr>
              <w:t>資本中支付，因而或會導致投資選項的單位價格下跌。</w:t>
            </w:r>
          </w:p>
          <w:p w14:paraId="619BF9DD" w14:textId="77777777" w:rsidR="00DC2339" w:rsidRPr="00DC2339" w:rsidRDefault="00DC2339" w:rsidP="000400E4">
            <w:pPr>
              <w:widowControl w:val="0"/>
              <w:autoSpaceDE w:val="0"/>
              <w:autoSpaceDN w:val="0"/>
              <w:ind w:left="1720" w:hanging="360"/>
              <w:jc w:val="both"/>
              <w:rPr>
                <w:rFonts w:ascii="新細明體" w:eastAsia="新細明體" w:hAnsi="Tahoma" w:cs="Tahoma"/>
                <w:b/>
                <w:spacing w:val="2"/>
                <w:sz w:val="24"/>
                <w:szCs w:val="24"/>
                <w:u w:val="single"/>
              </w:rPr>
            </w:pPr>
          </w:p>
          <w:p w14:paraId="37CD8EEB" w14:textId="01687DDC" w:rsidR="00DC2339" w:rsidRPr="00DC2339" w:rsidRDefault="00DC2339">
            <w:pPr>
              <w:spacing w:before="90" w:line="223" w:lineRule="auto"/>
              <w:ind w:left="525" w:right="171" w:hanging="360"/>
              <w:jc w:val="both"/>
              <w:rPr>
                <w:rFonts w:ascii="新細明體"/>
                <w:sz w:val="24"/>
                <w:szCs w:val="24"/>
              </w:rPr>
            </w:pPr>
            <w:r w:rsidRPr="00DC2339">
              <w:rPr>
                <w:rFonts w:ascii="新細明體" w:eastAsia="新細明體" w:hAnsi="Microsoft JhengHei UI" w:cs="Microsoft JhengHei UI"/>
                <w:b/>
                <w:spacing w:val="2"/>
                <w:sz w:val="24"/>
                <w:szCs w:val="24"/>
              </w:rPr>
              <w:t xml:space="preserve">(8) </w:t>
            </w:r>
            <w:r w:rsidR="00D4475D" w:rsidRPr="000400E4">
              <w:rPr>
                <w:rFonts w:ascii="新細明體" w:eastAsia="新細明體" w:hAnsi="Microsoft JhengHei UI" w:cs="Microsoft JhengHei UI" w:hint="eastAsia"/>
                <w:b/>
                <w:spacing w:val="2"/>
                <w:sz w:val="24"/>
                <w:szCs w:val="24"/>
                <w:u w:val="single"/>
                <w:lang w:eastAsia="zh-HK"/>
              </w:rPr>
              <w:t>保費</w:t>
            </w:r>
            <w:r w:rsidRPr="000400E4">
              <w:rPr>
                <w:rFonts w:ascii="新細明體" w:eastAsia="新細明體" w:hAnsi="Microsoft JhengHei UI" w:cs="Microsoft JhengHei UI" w:hint="eastAsia"/>
                <w:b/>
                <w:spacing w:val="2"/>
                <w:sz w:val="24"/>
                <w:szCs w:val="24"/>
                <w:u w:val="single"/>
              </w:rPr>
              <w:t>假期</w:t>
            </w:r>
            <w:r w:rsidRPr="00A014CD">
              <w:rPr>
                <w:rFonts w:ascii="新細明體" w:eastAsia="新細明體" w:hint="eastAsia"/>
                <w:b/>
                <w:spacing w:val="2"/>
                <w:sz w:val="24"/>
                <w:szCs w:val="24"/>
              </w:rPr>
              <w:t>：</w:t>
            </w:r>
            <w:r w:rsidRPr="00DC2339">
              <w:rPr>
                <w:rFonts w:ascii="新細明體" w:eastAsia="新細明體" w:hint="eastAsia"/>
                <w:spacing w:val="1"/>
                <w:sz w:val="24"/>
                <w:szCs w:val="24"/>
              </w:rPr>
              <w:t>請向</w:t>
            </w:r>
            <w:r w:rsidR="009E637C">
              <w:rPr>
                <w:rFonts w:ascii="新細明體" w:eastAsia="新細明體" w:hint="eastAsia"/>
                <w:spacing w:val="1"/>
                <w:sz w:val="24"/>
                <w:szCs w:val="24"/>
                <w:lang w:eastAsia="zh-HK"/>
              </w:rPr>
              <w:t>閣下的</w:t>
            </w:r>
            <w:r w:rsidRPr="00DC2339">
              <w:rPr>
                <w:rFonts w:ascii="新細明體" w:eastAsia="新細明體" w:hint="eastAsia"/>
                <w:spacing w:val="1"/>
                <w:sz w:val="24"/>
                <w:szCs w:val="24"/>
              </w:rPr>
              <w:t>持牌保險中介人查詢及參閲產品資料文件，以確</w:t>
            </w:r>
            <w:r w:rsidR="0021631A">
              <w:rPr>
                <w:rFonts w:ascii="新細明體" w:eastAsia="新細明體" w:hint="eastAsia"/>
                <w:spacing w:val="1"/>
                <w:sz w:val="24"/>
                <w:szCs w:val="24"/>
                <w:lang w:eastAsia="zh-HK"/>
              </w:rPr>
              <w:t>認</w:t>
            </w:r>
            <w:r w:rsidRPr="00DC2339">
              <w:rPr>
                <w:rFonts w:ascii="新細明體" w:eastAsia="新細明體" w:hint="eastAsia"/>
                <w:spacing w:val="1"/>
                <w:sz w:val="24"/>
                <w:szCs w:val="24"/>
              </w:rPr>
              <w:t>此</w:t>
            </w:r>
            <w:r w:rsidRPr="00DC2339">
              <w:rPr>
                <w:rFonts w:ascii="新細明體" w:eastAsia="新細明體" w:hint="eastAsia"/>
                <w:spacing w:val="32"/>
                <w:sz w:val="24"/>
                <w:szCs w:val="24"/>
              </w:rPr>
              <w:t>投連壽險</w:t>
            </w:r>
            <w:r w:rsidRPr="00DC2339">
              <w:rPr>
                <w:rFonts w:ascii="新細明體" w:eastAsia="新細明體" w:hint="eastAsia"/>
                <w:spacing w:val="1"/>
                <w:sz w:val="24"/>
                <w:szCs w:val="24"/>
              </w:rPr>
              <w:t>保單是否設有</w:t>
            </w:r>
            <w:r w:rsidR="009E637C">
              <w:rPr>
                <w:rFonts w:ascii="新細明體" w:eastAsia="新細明體" w:hint="eastAsia"/>
                <w:spacing w:val="1"/>
                <w:sz w:val="24"/>
                <w:szCs w:val="24"/>
                <w:lang w:eastAsia="zh-HK"/>
              </w:rPr>
              <w:t>保費</w:t>
            </w:r>
            <w:r w:rsidRPr="00DC2339">
              <w:rPr>
                <w:rFonts w:ascii="新細明體" w:eastAsia="新細明體" w:hint="eastAsia"/>
                <w:spacing w:val="1"/>
                <w:sz w:val="24"/>
                <w:szCs w:val="24"/>
              </w:rPr>
              <w:t>假期</w:t>
            </w:r>
            <w:r w:rsidRPr="00DC2339">
              <w:rPr>
                <w:rFonts w:ascii="新細明體" w:eastAsia="新細明體" w:hint="eastAsia"/>
                <w:spacing w:val="2"/>
                <w:sz w:val="24"/>
                <w:szCs w:val="24"/>
              </w:rPr>
              <w:t>（即</w:t>
            </w:r>
            <w:r w:rsidRPr="00DC2339">
              <w:rPr>
                <w:rFonts w:ascii="新細明體" w:eastAsia="新細明體" w:hint="eastAsia"/>
                <w:sz w:val="24"/>
                <w:szCs w:val="24"/>
              </w:rPr>
              <w:t>在此期間可暫停保費供款），以及行使</w:t>
            </w:r>
            <w:r w:rsidR="009E637C">
              <w:rPr>
                <w:rFonts w:ascii="新細明體" w:eastAsia="新細明體" w:hint="eastAsia"/>
                <w:sz w:val="24"/>
                <w:szCs w:val="24"/>
                <w:lang w:eastAsia="zh-HK"/>
              </w:rPr>
              <w:t>保費</w:t>
            </w:r>
            <w:r w:rsidRPr="00DC2339">
              <w:rPr>
                <w:rFonts w:ascii="新細明體" w:eastAsia="新細明體" w:hint="eastAsia"/>
                <w:sz w:val="24"/>
                <w:szCs w:val="24"/>
              </w:rPr>
              <w:t>假期</w:t>
            </w:r>
            <w:r w:rsidR="009E637C">
              <w:rPr>
                <w:rFonts w:ascii="新細明體" w:eastAsia="新細明體" w:hint="eastAsia"/>
                <w:sz w:val="24"/>
                <w:szCs w:val="24"/>
                <w:lang w:eastAsia="zh-HK"/>
              </w:rPr>
              <w:t>權</w:t>
            </w:r>
            <w:r w:rsidR="00BB137C">
              <w:rPr>
                <w:rFonts w:ascii="新細明體" w:eastAsia="新細明體" w:hint="eastAsia"/>
                <w:sz w:val="24"/>
                <w:szCs w:val="24"/>
                <w:lang w:eastAsia="zh-HK"/>
              </w:rPr>
              <w:t>利</w:t>
            </w:r>
            <w:r w:rsidR="009E637C">
              <w:rPr>
                <w:rFonts w:ascii="新細明體" w:eastAsia="新細明體" w:hint="eastAsia"/>
                <w:sz w:val="24"/>
                <w:szCs w:val="24"/>
                <w:lang w:eastAsia="zh-HK"/>
              </w:rPr>
              <w:t>所</w:t>
            </w:r>
            <w:r w:rsidRPr="00DC2339">
              <w:rPr>
                <w:rFonts w:ascii="新細明體" w:eastAsia="新細明體" w:hint="eastAsia"/>
                <w:sz w:val="24"/>
                <w:szCs w:val="24"/>
              </w:rPr>
              <w:t>需符合的指定條件。若</w:t>
            </w:r>
            <w:r w:rsidR="009E637C">
              <w:rPr>
                <w:rFonts w:ascii="新細明體" w:eastAsia="新細明體" w:hint="eastAsia"/>
                <w:sz w:val="24"/>
                <w:szCs w:val="24"/>
                <w:lang w:eastAsia="zh-HK"/>
              </w:rPr>
              <w:t>閣下的</w:t>
            </w:r>
            <w:r w:rsidRPr="00DC2339">
              <w:rPr>
                <w:rFonts w:ascii="新細明體" w:eastAsia="新細明體" w:hint="eastAsia"/>
                <w:spacing w:val="32"/>
                <w:sz w:val="24"/>
                <w:szCs w:val="24"/>
              </w:rPr>
              <w:t>投連壽險</w:t>
            </w:r>
            <w:r w:rsidRPr="00DC2339">
              <w:rPr>
                <w:rFonts w:ascii="新細明體" w:eastAsia="新細明體" w:hint="eastAsia"/>
                <w:sz w:val="24"/>
                <w:szCs w:val="24"/>
              </w:rPr>
              <w:t>保單設有</w:t>
            </w:r>
            <w:r w:rsidR="009E637C">
              <w:rPr>
                <w:rFonts w:ascii="新細明體" w:eastAsia="新細明體" w:hint="eastAsia"/>
                <w:sz w:val="24"/>
                <w:szCs w:val="24"/>
                <w:lang w:eastAsia="zh-HK"/>
              </w:rPr>
              <w:t>保費</w:t>
            </w:r>
            <w:r w:rsidRPr="00DC2339">
              <w:rPr>
                <w:rFonts w:ascii="新細明體" w:eastAsia="新細明體" w:hint="eastAsia"/>
                <w:sz w:val="24"/>
                <w:szCs w:val="24"/>
              </w:rPr>
              <w:t>假期，閣下必須注意以下事項：</w:t>
            </w:r>
          </w:p>
          <w:p w14:paraId="63F09BF8" w14:textId="77777777" w:rsidR="00DC2339" w:rsidRPr="00DC2339" w:rsidRDefault="00DC2339" w:rsidP="00DC2339">
            <w:pPr>
              <w:spacing w:after="120"/>
              <w:ind w:left="615" w:hanging="540"/>
              <w:rPr>
                <w:rFonts w:ascii="新細明體"/>
                <w:sz w:val="24"/>
                <w:szCs w:val="24"/>
              </w:rPr>
            </w:pPr>
          </w:p>
          <w:p w14:paraId="209C67B1" w14:textId="428B3432" w:rsidR="00DC2339" w:rsidRPr="00DC2339" w:rsidRDefault="009A214D" w:rsidP="00DC23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23" w:lineRule="auto"/>
              <w:ind w:left="975" w:right="192"/>
              <w:rPr>
                <w:rFonts w:ascii="新細明體" w:eastAsia="新細明體" w:hAnsi="Tahoma" w:cs="Tahoma"/>
                <w:b/>
                <w:sz w:val="24"/>
                <w:szCs w:val="24"/>
              </w:rPr>
            </w:pPr>
            <w:r>
              <w:rPr>
                <w:rFonts w:ascii="新細明體" w:eastAsia="新細明體" w:hAnsi="Microsoft JhengHei UI" w:cs="Microsoft JhengHei UI" w:hint="eastAsia"/>
                <w:sz w:val="24"/>
                <w:szCs w:val="24"/>
                <w:lang w:eastAsia="zh-HK"/>
              </w:rPr>
              <w:t>保費</w:t>
            </w:r>
            <w:r w:rsidR="00DC2339" w:rsidRPr="00DC2339">
              <w:rPr>
                <w:rFonts w:ascii="新細明體" w:eastAsia="新細明體" w:hAnsi="Microsoft JhengHei UI" w:cs="Microsoft JhengHei UI" w:hint="eastAsia"/>
                <w:sz w:val="24"/>
                <w:szCs w:val="24"/>
              </w:rPr>
              <w:t>假期指閣下可在該期間</w:t>
            </w:r>
            <w:r w:rsidR="00DC2339"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暫時</w:t>
            </w:r>
            <w:r w:rsidR="00B41F80" w:rsidRPr="00DC2339">
              <w:rPr>
                <w:rFonts w:ascii="新細明體" w:eastAsia="新細明體" w:hint="eastAsia"/>
                <w:sz w:val="24"/>
                <w:szCs w:val="24"/>
              </w:rPr>
              <w:t>停</w:t>
            </w:r>
            <w:r w:rsidR="0013215F">
              <w:rPr>
                <w:rFonts w:ascii="新細明體" w:eastAsia="新細明體" w:hAnsi="Tahoma" w:cs="Tahoma" w:hint="eastAsia"/>
                <w:sz w:val="24"/>
                <w:szCs w:val="24"/>
                <w:lang w:eastAsia="zh-HK"/>
              </w:rPr>
              <w:t>止</w:t>
            </w:r>
            <w:r w:rsidR="00DC2339"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定期</w:t>
            </w:r>
            <w:proofErr w:type="gramStart"/>
            <w:r w:rsidR="00DC2339"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保費供款</w:t>
            </w:r>
            <w:proofErr w:type="gramEnd"/>
            <w:r w:rsidR="00DC2339"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，</w:t>
            </w:r>
            <w:r w:rsidR="00DC2339"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但並不表示閣下只須在最初</w:t>
            </w:r>
            <w:proofErr w:type="gramStart"/>
            <w:r w:rsidR="00DC2339"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的供款期</w:t>
            </w:r>
            <w:proofErr w:type="gramEnd"/>
            <w:r w:rsidR="00DC2339"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內繳付保費。</w:t>
            </w:r>
          </w:p>
          <w:p w14:paraId="2B42A8AD" w14:textId="77777777" w:rsidR="00DC2339" w:rsidRPr="00DC2339" w:rsidRDefault="00DC2339" w:rsidP="00DC2339">
            <w:pPr>
              <w:spacing w:after="120"/>
              <w:ind w:left="975" w:hanging="360"/>
              <w:rPr>
                <w:rFonts w:ascii="新細明體"/>
                <w:b/>
                <w:sz w:val="24"/>
                <w:szCs w:val="24"/>
              </w:rPr>
            </w:pPr>
          </w:p>
          <w:p w14:paraId="374DB13E" w14:textId="715E409C" w:rsidR="00DC2339" w:rsidRPr="00DC2339" w:rsidRDefault="00DC2339" w:rsidP="00DC2339">
            <w:pPr>
              <w:widowControl w:val="0"/>
              <w:numPr>
                <w:ilvl w:val="0"/>
                <w:numId w:val="3"/>
              </w:numPr>
              <w:tabs>
                <w:tab w:val="left" w:pos="2089"/>
                <w:tab w:val="left" w:pos="2090"/>
              </w:tabs>
              <w:autoSpaceDE w:val="0"/>
              <w:autoSpaceDN w:val="0"/>
              <w:spacing w:line="223" w:lineRule="auto"/>
              <w:ind w:left="975" w:right="190"/>
              <w:rPr>
                <w:rFonts w:ascii="新細明體" w:eastAsia="新細明體" w:hAnsi="Tahoma" w:cs="Tahoma"/>
                <w:sz w:val="24"/>
                <w:szCs w:val="24"/>
              </w:rPr>
            </w:pPr>
            <w:r w:rsidRPr="00DC2339">
              <w:rPr>
                <w:rFonts w:ascii="新細明體" w:eastAsia="新細明體" w:hAnsi="Microsoft JhengHei UI" w:cs="Microsoft JhengHei UI" w:hint="eastAsia"/>
                <w:spacing w:val="13"/>
                <w:sz w:val="24"/>
                <w:szCs w:val="24"/>
              </w:rPr>
              <w:t>由於在</w:t>
            </w:r>
            <w:r w:rsidR="009A214D">
              <w:rPr>
                <w:rFonts w:ascii="新細明體" w:eastAsia="新細明體" w:hAnsi="Microsoft JhengHei UI" w:cs="Microsoft JhengHei UI" w:hint="eastAsia"/>
                <w:spacing w:val="13"/>
                <w:sz w:val="24"/>
                <w:szCs w:val="24"/>
                <w:lang w:eastAsia="zh-HK"/>
              </w:rPr>
              <w:t>保費</w:t>
            </w:r>
            <w:r w:rsidRPr="00DC2339">
              <w:rPr>
                <w:rFonts w:ascii="新細明體" w:eastAsia="新細明體" w:hAnsi="Microsoft JhengHei UI" w:cs="Microsoft JhengHei UI" w:hint="eastAsia"/>
                <w:spacing w:val="13"/>
                <w:sz w:val="24"/>
                <w:szCs w:val="24"/>
              </w:rPr>
              <w:t>假期內所有費用及收費仍會繼續從閣下的投連壽險保單價值中扣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除，因此，</w:t>
            </w:r>
            <w:r w:rsidRPr="00DC2339">
              <w:rPr>
                <w:rFonts w:ascii="新細明體" w:eastAsia="新細明體" w:hAnsi="Tahoma" w:cs="Tahoma" w:hint="eastAsia"/>
                <w:b/>
                <w:spacing w:val="20"/>
                <w:sz w:val="24"/>
                <w:szCs w:val="24"/>
              </w:rPr>
              <w:t>閣下的投連壽險保單價值或會因此而大幅減少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。</w:t>
            </w:r>
          </w:p>
          <w:p w14:paraId="3A955A6F" w14:textId="77777777" w:rsidR="00DC2339" w:rsidRPr="00DC2339" w:rsidRDefault="00DC2339" w:rsidP="00DC2339">
            <w:pPr>
              <w:spacing w:after="120"/>
              <w:rPr>
                <w:rFonts w:ascii="新細明體"/>
                <w:sz w:val="24"/>
                <w:szCs w:val="24"/>
              </w:rPr>
            </w:pPr>
          </w:p>
          <w:p w14:paraId="0EBB3609" w14:textId="47E18C1E" w:rsidR="00DC2339" w:rsidRPr="00DC2339" w:rsidRDefault="00DC2339" w:rsidP="00BD3B0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90" w:line="223" w:lineRule="auto"/>
              <w:ind w:right="171"/>
              <w:jc w:val="both"/>
              <w:rPr>
                <w:rFonts w:ascii="新細明體" w:eastAsia="新細明體" w:hAnsi="Tahoma" w:cs="Tahoma"/>
                <w:sz w:val="24"/>
                <w:szCs w:val="24"/>
              </w:rPr>
            </w:pPr>
            <w:r w:rsidRPr="00DC2339">
              <w:rPr>
                <w:rFonts w:ascii="新細明體" w:eastAsia="新細明體" w:hAnsi="Microsoft JhengHei UI" w:cs="Microsoft JhengHei UI" w:hint="eastAsia"/>
                <w:b/>
                <w:spacing w:val="2"/>
                <w:sz w:val="24"/>
                <w:szCs w:val="24"/>
                <w:u w:val="single"/>
              </w:rPr>
              <w:t>提早終止</w:t>
            </w:r>
            <w:r w:rsidR="00745C5B">
              <w:rPr>
                <w:rFonts w:ascii="新細明體" w:eastAsia="新細明體" w:hAnsi="Microsoft JhengHei UI" w:cs="Microsoft JhengHei UI" w:hint="eastAsia"/>
                <w:b/>
                <w:spacing w:val="2"/>
                <w:sz w:val="24"/>
                <w:szCs w:val="24"/>
                <w:u w:val="single"/>
                <w:lang w:eastAsia="zh-HK"/>
              </w:rPr>
              <w:t>的</w:t>
            </w:r>
            <w:r w:rsidRPr="00DC2339">
              <w:rPr>
                <w:rFonts w:ascii="新細明體" w:eastAsia="新細明體" w:hAnsi="Microsoft JhengHei UI" w:cs="Microsoft JhengHei UI" w:hint="eastAsia"/>
                <w:b/>
                <w:spacing w:val="2"/>
                <w:sz w:val="24"/>
                <w:szCs w:val="24"/>
                <w:u w:val="single"/>
              </w:rPr>
              <w:t>風險</w:t>
            </w:r>
            <w:r w:rsidRPr="00DC2339">
              <w:rPr>
                <w:rFonts w:ascii="新細明體" w:eastAsia="新細明體" w:hAnsi="Tahoma" w:cs="Tahoma" w:hint="eastAsia"/>
                <w:spacing w:val="1"/>
                <w:sz w:val="24"/>
                <w:szCs w:val="24"/>
              </w:rPr>
              <w:t>：若有任何啟動保單自動提早終止的情況出現，</w:t>
            </w:r>
            <w:r w:rsidRPr="00DC2339">
              <w:rPr>
                <w:rFonts w:ascii="新細明體" w:eastAsia="新細明體" w:hAnsi="Tahoma" w:cs="Tahoma" w:hint="eastAsia"/>
                <w:b/>
                <w:spacing w:val="2"/>
                <w:sz w:val="24"/>
                <w:szCs w:val="24"/>
              </w:rPr>
              <w:t>閣下的投連壽險保單或會被自動提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早終止，而閣下亦會因此損失所有已</w:t>
            </w:r>
            <w:r w:rsidR="004E48EF">
              <w:rPr>
                <w:rFonts w:ascii="新細明體" w:eastAsia="新細明體" w:hAnsi="Tahoma" w:cs="Tahoma" w:hint="eastAsia"/>
                <w:b/>
                <w:sz w:val="24"/>
                <w:szCs w:val="24"/>
                <w:lang w:eastAsia="zh-HK"/>
              </w:rPr>
              <w:t>繳</w:t>
            </w:r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付</w:t>
            </w:r>
            <w:r w:rsidR="004E48EF">
              <w:rPr>
                <w:rFonts w:ascii="新細明體" w:eastAsia="新細明體" w:hAnsi="Tahoma" w:cs="Tahoma" w:hint="eastAsia"/>
                <w:b/>
                <w:sz w:val="24"/>
                <w:szCs w:val="24"/>
                <w:lang w:eastAsia="zh-HK"/>
              </w:rPr>
              <w:t>的</w:t>
            </w:r>
            <w:proofErr w:type="gramStart"/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保費及累算</w:t>
            </w:r>
            <w:proofErr w:type="gramEnd"/>
            <w:r w:rsidRPr="00DC2339">
              <w:rPr>
                <w:rFonts w:ascii="新細明體" w:eastAsia="新細明體" w:hAnsi="Tahoma" w:cs="Tahoma" w:hint="eastAsia"/>
                <w:b/>
                <w:sz w:val="24"/>
                <w:szCs w:val="24"/>
              </w:rPr>
              <w:t>權益。</w:t>
            </w:r>
            <w:r w:rsidR="00BD3B04" w:rsidRPr="000400E4">
              <w:rPr>
                <w:rFonts w:ascii="新細明體" w:eastAsia="新細明體" w:hAnsi="Tahoma" w:cs="Tahoma" w:hint="eastAsia"/>
                <w:sz w:val="24"/>
                <w:szCs w:val="24"/>
              </w:rPr>
              <w:t>此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可能啟動保單自動提早終止的</w:t>
            </w:r>
            <w:r w:rsidRPr="00DC2339">
              <w:rPr>
                <w:rFonts w:ascii="新細明體" w:eastAsia="新細明體" w:hAnsi="Tahoma" w:cs="Tahoma" w:hint="eastAsia"/>
                <w:spacing w:val="5"/>
                <w:sz w:val="24"/>
                <w:szCs w:val="24"/>
              </w:rPr>
              <w:t>情況包括：閣下未能為定期</w:t>
            </w:r>
            <w:proofErr w:type="gramStart"/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保費供款</w:t>
            </w:r>
            <w:r w:rsidRPr="00DC2339">
              <w:rPr>
                <w:rFonts w:ascii="新細明體" w:eastAsia="新細明體" w:hAnsi="Tahoma" w:cs="Tahoma" w:hint="eastAsia"/>
                <w:spacing w:val="5"/>
                <w:sz w:val="24"/>
                <w:szCs w:val="24"/>
              </w:rPr>
              <w:t>繳付</w:t>
            </w:r>
            <w:proofErr w:type="gramEnd"/>
            <w:r w:rsidRPr="00DC2339">
              <w:rPr>
                <w:rFonts w:ascii="新細明體" w:eastAsia="新細明體" w:hAnsi="Tahoma" w:cs="Tahoma" w:hint="eastAsia"/>
                <w:spacing w:val="5"/>
                <w:sz w:val="24"/>
                <w:szCs w:val="24"/>
              </w:rPr>
              <w:t>保費，或閣下的保單價值處於十分低或負數的水平</w:t>
            </w:r>
            <w:proofErr w:type="gramStart"/>
            <w:r w:rsidRPr="00DC2339">
              <w:rPr>
                <w:rFonts w:ascii="新細明體" w:eastAsia="新細明體" w:hAnsi="Tahoma" w:cs="Tahoma" w:hint="eastAsia"/>
                <w:spacing w:val="5"/>
                <w:sz w:val="24"/>
                <w:szCs w:val="24"/>
              </w:rPr>
              <w:t>（</w:t>
            </w:r>
            <w:proofErr w:type="gramEnd"/>
            <w:r w:rsidRPr="00DC2339">
              <w:rPr>
                <w:rFonts w:ascii="新細明體" w:eastAsia="新細明體" w:hAnsi="Tahoma" w:cs="Tahoma" w:hint="eastAsia"/>
                <w:spacing w:val="5"/>
                <w:sz w:val="24"/>
                <w:szCs w:val="24"/>
              </w:rPr>
              <w:t>例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如：投資表現不理想或於行使</w:t>
            </w:r>
            <w:r w:rsidR="0049763A">
              <w:rPr>
                <w:rFonts w:ascii="新細明體" w:eastAsia="新細明體" w:hAnsi="Tahoma" w:cs="Tahoma" w:hint="eastAsia"/>
                <w:sz w:val="24"/>
                <w:szCs w:val="24"/>
                <w:lang w:eastAsia="zh-HK"/>
              </w:rPr>
              <w:t>保費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假期</w:t>
            </w:r>
            <w:r w:rsidR="00123D36">
              <w:rPr>
                <w:rFonts w:ascii="新細明體" w:eastAsia="新細明體" w:hAnsi="Tahoma" w:cs="Tahoma" w:hint="eastAsia"/>
                <w:sz w:val="24"/>
                <w:szCs w:val="24"/>
                <w:lang w:eastAsia="zh-HK"/>
              </w:rPr>
              <w:t>權利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後等</w:t>
            </w:r>
            <w:proofErr w:type="gramStart"/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）</w:t>
            </w:r>
            <w:proofErr w:type="gramEnd"/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。</w:t>
            </w:r>
            <w:r w:rsidRPr="00DC2339">
              <w:rPr>
                <w:rFonts w:ascii="新細明體" w:eastAsia="新細明體" w:hAnsi="Tahoma" w:cs="Tahoma" w:hint="eastAsia"/>
                <w:spacing w:val="32"/>
                <w:sz w:val="24"/>
                <w:szCs w:val="24"/>
              </w:rPr>
              <w:t>詳情請參閱此投連壽險保單的產品資料文</w:t>
            </w:r>
            <w:r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件</w:t>
            </w:r>
            <w:r w:rsidRPr="00DC2339">
              <w:rPr>
                <w:rFonts w:ascii="新細明體" w:eastAsia="新細明體" w:hAnsi="Tahoma" w:cs="Tahoma" w:hint="eastAsia"/>
                <w:sz w:val="24"/>
                <w:szCs w:val="24"/>
              </w:rPr>
              <w:t>。</w:t>
            </w:r>
          </w:p>
          <w:p w14:paraId="3F14A55A" w14:textId="77777777" w:rsidR="00DC2339" w:rsidRPr="00DC2339" w:rsidRDefault="00DC2339" w:rsidP="00DC2339">
            <w:pPr>
              <w:spacing w:before="5" w:after="120"/>
              <w:rPr>
                <w:rFonts w:ascii="新細明體"/>
                <w:sz w:val="24"/>
                <w:szCs w:val="24"/>
              </w:rPr>
            </w:pPr>
          </w:p>
          <w:p w14:paraId="16183C5F" w14:textId="0122D0FE" w:rsidR="00DC2339" w:rsidRPr="00DC2339" w:rsidRDefault="00DC2339" w:rsidP="00DC2339">
            <w:pPr>
              <w:tabs>
                <w:tab w:val="left" w:pos="1467"/>
              </w:tabs>
              <w:spacing w:before="90" w:line="223" w:lineRule="auto"/>
              <w:ind w:left="615" w:right="171" w:hanging="45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2339">
              <w:rPr>
                <w:rFonts w:asciiTheme="minorEastAsia" w:hAnsiTheme="minorEastAsia"/>
                <w:b/>
                <w:sz w:val="24"/>
                <w:szCs w:val="24"/>
              </w:rPr>
              <w:t xml:space="preserve">(10) </w:t>
            </w:r>
            <w:r w:rsidRPr="00DC233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持牌保險中介人的酬勞</w:t>
            </w:r>
            <w:r w:rsidRPr="00DC233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DC2339">
              <w:rPr>
                <w:rFonts w:asciiTheme="minorEastAsia" w:hAnsiTheme="minorEastAsia" w:hint="eastAsia"/>
                <w:b/>
                <w:spacing w:val="-5"/>
                <w:sz w:val="24"/>
                <w:szCs w:val="24"/>
              </w:rPr>
              <w:t>若閣下選擇購買此投連壽險保單</w:t>
            </w:r>
            <w:proofErr w:type="gramStart"/>
            <w:r w:rsidRPr="00DC2339">
              <w:rPr>
                <w:rFonts w:asciiTheme="minorEastAsia" w:hAnsiTheme="minorEastAsia" w:hint="eastAsia"/>
                <w:b/>
                <w:spacing w:val="-5"/>
                <w:sz w:val="24"/>
                <w:szCs w:val="24"/>
              </w:rPr>
              <w:t>，</w:t>
            </w:r>
            <w:r w:rsidRPr="00DC2339">
              <w:rPr>
                <w:rFonts w:asciiTheme="minorEastAsia" w:hAnsiTheme="minorEastAsia"/>
                <w:b/>
                <w:spacing w:val="-3"/>
                <w:sz w:val="24"/>
                <w:szCs w:val="24"/>
              </w:rPr>
              <w:t>(</w:t>
            </w:r>
            <w:proofErr w:type="gramEnd"/>
            <w:r w:rsidRPr="00DC2339">
              <w:rPr>
                <w:rFonts w:asciiTheme="minorEastAsia" w:hAnsiTheme="minorEastAsia" w:hint="eastAsia"/>
                <w:b/>
                <w:spacing w:val="-3"/>
                <w:sz w:val="24"/>
                <w:szCs w:val="24"/>
              </w:rPr>
              <w:t>持牌</w:t>
            </w:r>
            <w:r w:rsidRPr="00DC2339">
              <w:rPr>
                <w:rFonts w:asciiTheme="minorEastAsia" w:hAnsiTheme="minorEastAsia" w:hint="eastAsia"/>
                <w:b/>
                <w:spacing w:val="-5"/>
                <w:sz w:val="24"/>
                <w:szCs w:val="24"/>
              </w:rPr>
              <w:t>保險代理人</w:t>
            </w:r>
            <w:r w:rsidRPr="00DC2339">
              <w:rPr>
                <w:rFonts w:asciiTheme="minorEastAsia" w:hAnsiTheme="minorEastAsia"/>
                <w:b/>
                <w:sz w:val="24"/>
                <w:szCs w:val="24"/>
              </w:rPr>
              <w:t>/</w:t>
            </w:r>
            <w:r w:rsidRPr="00DC2339">
              <w:rPr>
                <w:rFonts w:asciiTheme="minorEastAsia" w:hAnsiTheme="minorEastAsia" w:hint="eastAsia"/>
                <w:b/>
                <w:sz w:val="24"/>
                <w:szCs w:val="24"/>
              </w:rPr>
              <w:t>持牌</w:t>
            </w:r>
            <w:r w:rsidRPr="00DC2339">
              <w:rPr>
                <w:rFonts w:asciiTheme="minorEastAsia" w:hAnsiTheme="minorEastAsia" w:hint="eastAsia"/>
                <w:b/>
                <w:spacing w:val="-5"/>
                <w:sz w:val="24"/>
                <w:szCs w:val="24"/>
              </w:rPr>
              <w:t>保險經紀</w:t>
            </w:r>
            <w:r w:rsidRPr="00DC2339">
              <w:rPr>
                <w:rFonts w:asciiTheme="minorEastAsia" w:hAnsiTheme="minorEastAsia"/>
                <w:b/>
                <w:sz w:val="24"/>
                <w:szCs w:val="24"/>
              </w:rPr>
              <w:t>)</w:t>
            </w:r>
            <w:r w:rsidRPr="00DC2339">
              <w:rPr>
                <w:rFonts w:asciiTheme="minorEastAsia" w:hAnsiTheme="minorEastAsia" w:hint="eastAsia"/>
                <w:b/>
                <w:sz w:val="24"/>
                <w:szCs w:val="24"/>
              </w:rPr>
              <w:t>將</w:t>
            </w:r>
            <w:r w:rsidRPr="00DC2339">
              <w:rPr>
                <w:rFonts w:asciiTheme="minorEastAsia" w:hAnsiTheme="minorEastAsia" w:hint="eastAsia"/>
                <w:b/>
                <w:spacing w:val="-5"/>
                <w:sz w:val="24"/>
                <w:szCs w:val="24"/>
              </w:rPr>
              <w:t>會</w:t>
            </w:r>
            <w:r w:rsidR="00836294">
              <w:rPr>
                <w:rFonts w:asciiTheme="minorEastAsia" w:hAnsiTheme="minorEastAsia" w:hint="eastAsia"/>
                <w:b/>
                <w:spacing w:val="-5"/>
                <w:sz w:val="24"/>
                <w:szCs w:val="24"/>
                <w:lang w:eastAsia="zh-HK"/>
              </w:rPr>
              <w:t>就</w:t>
            </w:r>
            <w:r w:rsidRPr="00DC2339">
              <w:rPr>
                <w:rFonts w:asciiTheme="minorEastAsia" w:hAnsiTheme="minorEastAsia" w:hint="eastAsia"/>
                <w:b/>
                <w:spacing w:val="-5"/>
                <w:sz w:val="24"/>
                <w:szCs w:val="24"/>
              </w:rPr>
              <w:t>閣下每</w:t>
            </w:r>
            <w:r w:rsidRPr="00DC2339">
              <w:rPr>
                <w:rFonts w:asciiTheme="minorEastAsia" w:hAnsiTheme="minorEastAsia" w:hint="eastAsia"/>
                <w:b/>
                <w:sz w:val="24"/>
                <w:szCs w:val="24"/>
              </w:rPr>
              <w:t>繳</w:t>
            </w:r>
            <w:r w:rsidRPr="00DC2339">
              <w:rPr>
                <w:rFonts w:asciiTheme="minorEastAsia" w:hAnsiTheme="minorEastAsia" w:hint="eastAsia"/>
                <w:b/>
                <w:spacing w:val="-4"/>
                <w:sz w:val="24"/>
                <w:szCs w:val="24"/>
              </w:rPr>
              <w:t>付</w:t>
            </w:r>
            <w:r w:rsidRPr="00DC2339">
              <w:rPr>
                <w:rFonts w:asciiTheme="minorEastAsia" w:hAnsiTheme="minorEastAsia"/>
                <w:b/>
                <w:sz w:val="24"/>
                <w:szCs w:val="24"/>
              </w:rPr>
              <w:t>100</w:t>
            </w:r>
            <w:r w:rsidRPr="00DC2339">
              <w:rPr>
                <w:rFonts w:asciiTheme="minorEastAsia" w:hAnsiTheme="minorEastAsia"/>
                <w:b/>
                <w:spacing w:val="-11"/>
                <w:sz w:val="24"/>
                <w:szCs w:val="24"/>
              </w:rPr>
              <w:t xml:space="preserve"> </w:t>
            </w:r>
            <w:r w:rsidRPr="00DC2339">
              <w:rPr>
                <w:rFonts w:asciiTheme="minorEastAsia" w:hAnsiTheme="minorEastAsia" w:hint="eastAsia"/>
                <w:b/>
                <w:spacing w:val="-11"/>
                <w:sz w:val="24"/>
                <w:szCs w:val="24"/>
              </w:rPr>
              <w:t>港</w:t>
            </w:r>
            <w:r w:rsidRPr="00DC2339">
              <w:rPr>
                <w:rFonts w:asciiTheme="minorEastAsia" w:hAnsiTheme="minorEastAsia" w:hint="eastAsia"/>
                <w:b/>
                <w:spacing w:val="-5"/>
                <w:sz w:val="24"/>
                <w:szCs w:val="24"/>
              </w:rPr>
              <w:t>元</w:t>
            </w:r>
            <w:r w:rsidR="00E050B1">
              <w:rPr>
                <w:rFonts w:asciiTheme="minorEastAsia" w:hAnsiTheme="minorEastAsia" w:hint="eastAsia"/>
                <w:b/>
                <w:spacing w:val="-5"/>
                <w:sz w:val="24"/>
                <w:szCs w:val="24"/>
                <w:lang w:eastAsia="zh-HK"/>
              </w:rPr>
              <w:t>的</w:t>
            </w:r>
            <w:r w:rsidRPr="00DC2339">
              <w:rPr>
                <w:rFonts w:asciiTheme="minorEastAsia" w:hAnsiTheme="minorEastAsia" w:hint="eastAsia"/>
                <w:b/>
                <w:spacing w:val="-5"/>
                <w:sz w:val="24"/>
                <w:szCs w:val="24"/>
              </w:rPr>
              <w:t>保費金額</w:t>
            </w:r>
            <w:r w:rsidR="00836294">
              <w:rPr>
                <w:rFonts w:asciiTheme="minorEastAsia" w:hAnsiTheme="minorEastAsia" w:hint="eastAsia"/>
                <w:b/>
                <w:spacing w:val="-5"/>
                <w:sz w:val="24"/>
                <w:szCs w:val="24"/>
                <w:lang w:eastAsia="zh-HK"/>
              </w:rPr>
              <w:t>中</w:t>
            </w:r>
            <w:r w:rsidR="00836294" w:rsidRPr="00DC2339">
              <w:rPr>
                <w:rFonts w:asciiTheme="minorEastAsia" w:hAnsiTheme="minorEastAsia" w:hint="eastAsia"/>
                <w:b/>
                <w:spacing w:val="-5"/>
                <w:sz w:val="24"/>
                <w:szCs w:val="24"/>
              </w:rPr>
              <w:t>，獲取平均</w:t>
            </w:r>
            <w:proofErr w:type="spellStart"/>
            <w:r w:rsidR="00836294" w:rsidRPr="00DC2339">
              <w:rPr>
                <w:rFonts w:asciiTheme="minorEastAsia" w:hAnsiTheme="minorEastAsia"/>
                <w:b/>
                <w:sz w:val="24"/>
                <w:szCs w:val="24"/>
              </w:rPr>
              <w:t>xx.x</w:t>
            </w:r>
            <w:proofErr w:type="spellEnd"/>
            <w:r w:rsidR="00836294" w:rsidRPr="00DC2339">
              <w:rPr>
                <w:rFonts w:asciiTheme="minorEastAsia" w:hAnsiTheme="minorEastAsia"/>
                <w:b/>
                <w:spacing w:val="-11"/>
                <w:sz w:val="24"/>
                <w:szCs w:val="24"/>
              </w:rPr>
              <w:t xml:space="preserve"> </w:t>
            </w:r>
            <w:r w:rsidR="00836294" w:rsidRPr="00DC2339">
              <w:rPr>
                <w:rFonts w:asciiTheme="minorEastAsia" w:hAnsiTheme="minorEastAsia" w:hint="eastAsia"/>
                <w:b/>
                <w:spacing w:val="-11"/>
                <w:sz w:val="24"/>
                <w:szCs w:val="24"/>
              </w:rPr>
              <w:t>港元</w:t>
            </w:r>
            <w:r w:rsidR="00836294" w:rsidRPr="00DC2339">
              <w:rPr>
                <w:rFonts w:asciiTheme="minorEastAsia" w:hAnsiTheme="minorEastAsia" w:hint="eastAsia"/>
                <w:b/>
                <w:spacing w:val="-5"/>
                <w:sz w:val="24"/>
                <w:szCs w:val="24"/>
              </w:rPr>
              <w:t>的酬勞</w:t>
            </w:r>
            <w:r w:rsidRPr="00DC2339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14:paraId="3AD0D7B6" w14:textId="77777777" w:rsidR="00DC2339" w:rsidRPr="00DC2339" w:rsidRDefault="00DC2339" w:rsidP="00DC2339">
            <w:pPr>
              <w:spacing w:before="12" w:after="120"/>
              <w:rPr>
                <w:rFonts w:ascii="Malgun Gothic"/>
                <w:b/>
                <w:sz w:val="24"/>
                <w:szCs w:val="24"/>
              </w:rPr>
            </w:pPr>
          </w:p>
          <w:p w14:paraId="78F03ABA" w14:textId="4A6F6115" w:rsidR="00DC2339" w:rsidRPr="00DC2339" w:rsidRDefault="00DC2339" w:rsidP="00DC2339">
            <w:pPr>
              <w:widowControl w:val="0"/>
              <w:autoSpaceDE w:val="0"/>
              <w:autoSpaceDN w:val="0"/>
              <w:spacing w:before="1" w:line="228" w:lineRule="auto"/>
              <w:ind w:left="615" w:right="105"/>
              <w:jc w:val="both"/>
              <w:outlineLvl w:val="2"/>
              <w:rPr>
                <w:rFonts w:ascii="新細明體" w:eastAsia="新細明體" w:hAnsi="Arial" w:cs="Arial"/>
                <w:sz w:val="24"/>
                <w:szCs w:val="24"/>
              </w:rPr>
            </w:pPr>
            <w:r w:rsidRPr="00DC2339">
              <w:rPr>
                <w:rFonts w:ascii="新細明體" w:eastAsia="新細明體" w:hAnsi="Arial" w:cs="Arial" w:hint="eastAsia"/>
                <w:spacing w:val="1"/>
                <w:sz w:val="24"/>
                <w:szCs w:val="24"/>
              </w:rPr>
              <w:t>持牌保險</w:t>
            </w: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>中介人的酬勞是基於閣下會</w:t>
            </w:r>
            <w:r w:rsidR="001A31BB">
              <w:rPr>
                <w:rFonts w:ascii="新細明體" w:eastAsia="新細明體" w:hAnsi="Arial" w:cs="Arial" w:hint="eastAsia"/>
                <w:sz w:val="24"/>
                <w:szCs w:val="24"/>
                <w:lang w:eastAsia="zh-HK"/>
              </w:rPr>
              <w:t>在</w:t>
            </w: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>整個保費繳付期內</w:t>
            </w:r>
            <w:r w:rsidR="001A31BB">
              <w:rPr>
                <w:rFonts w:ascii="新細明體" w:eastAsia="新細明體" w:hAnsi="Arial" w:cs="Arial" w:hint="eastAsia"/>
                <w:sz w:val="24"/>
                <w:szCs w:val="24"/>
                <w:lang w:eastAsia="zh-HK"/>
              </w:rPr>
              <w:t>繳付</w:t>
            </w:r>
            <w:proofErr w:type="gramStart"/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>所有供款的</w:t>
            </w:r>
            <w:proofErr w:type="gramEnd"/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>假設下</w:t>
            </w:r>
            <w:r w:rsidR="001A31BB" w:rsidRPr="00DC2339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，</w:t>
            </w: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>計算所得的平均值。該酬勞包括所有直接因銷售此保單而向</w:t>
            </w:r>
            <w:r w:rsidRPr="00DC2339">
              <w:rPr>
                <w:rFonts w:ascii="Times New Roman" w:eastAsia="Times New Roman" w:hAnsi="Arial" w:cs="Arial"/>
                <w:sz w:val="24"/>
                <w:szCs w:val="24"/>
              </w:rPr>
              <w:t>(</w:t>
            </w: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>持牌保險代理人</w:t>
            </w:r>
            <w:r w:rsidRPr="00DC2339">
              <w:rPr>
                <w:rFonts w:ascii="新細明體" w:eastAsia="新細明體" w:hAnsi="Arial" w:cs="Arial"/>
                <w:sz w:val="24"/>
                <w:szCs w:val="24"/>
              </w:rPr>
              <w:t>/</w:t>
            </w: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>持牌保險經紀</w:t>
            </w:r>
            <w:r w:rsidRPr="00DC2339">
              <w:rPr>
                <w:rFonts w:ascii="Times New Roman" w:eastAsia="Times New Roman" w:hAnsi="Arial" w:cs="Arial"/>
                <w:sz w:val="24"/>
                <w:szCs w:val="24"/>
              </w:rPr>
              <w:t>)</w:t>
            </w: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>支付的</w:t>
            </w:r>
            <w:r w:rsidR="00333804">
              <w:rPr>
                <w:rFonts w:ascii="新細明體" w:eastAsia="新細明體" w:hAnsi="Arial" w:cs="Arial" w:hint="eastAsia"/>
                <w:sz w:val="24"/>
                <w:szCs w:val="24"/>
                <w:lang w:eastAsia="zh-HK"/>
              </w:rPr>
              <w:t>款項</w:t>
            </w:r>
            <w:r w:rsidRPr="00DC2339">
              <w:rPr>
                <w:rFonts w:ascii="新細明體" w:eastAsia="新細明體" w:hAnsi="Arial" w:cs="Arial" w:hint="eastAsia"/>
                <w:sz w:val="24"/>
                <w:szCs w:val="24"/>
              </w:rPr>
              <w:t>（包括前期及其後的佣金、花紅及其他獎金）。</w:t>
            </w:r>
          </w:p>
          <w:p w14:paraId="3309FB11" w14:textId="77777777" w:rsidR="00DC2339" w:rsidRPr="00DC2339" w:rsidRDefault="00DC2339" w:rsidP="00DC2339">
            <w:pPr>
              <w:spacing w:before="10" w:after="120"/>
              <w:ind w:left="615"/>
              <w:rPr>
                <w:rFonts w:ascii="新細明體"/>
                <w:sz w:val="24"/>
                <w:szCs w:val="24"/>
              </w:rPr>
            </w:pPr>
          </w:p>
          <w:p w14:paraId="20F17AA4" w14:textId="77777777" w:rsidR="00DC2339" w:rsidRPr="00A014CD" w:rsidRDefault="00DC2339" w:rsidP="00DC2339">
            <w:pPr>
              <w:ind w:left="615"/>
              <w:rPr>
                <w:rFonts w:ascii="Times New Roman" w:eastAsia="Times New Roman"/>
                <w:i/>
                <w:sz w:val="24"/>
                <w:szCs w:val="24"/>
              </w:rPr>
            </w:pPr>
            <w:r w:rsidRPr="00A014CD">
              <w:rPr>
                <w:rFonts w:ascii="Times New Roman" w:eastAsia="Times New Roman"/>
                <w:i/>
                <w:sz w:val="24"/>
                <w:szCs w:val="24"/>
              </w:rPr>
              <w:t>[</w:t>
            </w:r>
            <w:r w:rsidRPr="000400E4">
              <w:rPr>
                <w:rFonts w:ascii="新細明體" w:eastAsia="新細明體" w:hint="eastAsia"/>
                <w:i/>
                <w:sz w:val="24"/>
                <w:szCs w:val="24"/>
              </w:rPr>
              <w:t>只列印以下相關章節</w:t>
            </w:r>
            <w:r w:rsidRPr="00A014CD">
              <w:rPr>
                <w:rFonts w:ascii="Times New Roman" w:eastAsia="Times New Roman"/>
                <w:i/>
                <w:sz w:val="24"/>
                <w:szCs w:val="24"/>
              </w:rPr>
              <w:t>]</w:t>
            </w:r>
          </w:p>
          <w:p w14:paraId="6AFAB9A5" w14:textId="77777777" w:rsidR="00DC2339" w:rsidRPr="00A014CD" w:rsidRDefault="00DC2339" w:rsidP="00DC2339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1" w:line="213" w:lineRule="auto"/>
              <w:ind w:left="615"/>
              <w:jc w:val="both"/>
              <w:rPr>
                <w:sz w:val="24"/>
                <w:szCs w:val="24"/>
              </w:rPr>
            </w:pPr>
          </w:p>
          <w:p w14:paraId="2FB0E781" w14:textId="77777777" w:rsidR="00DC2339" w:rsidRPr="00A014CD" w:rsidRDefault="00DC2339" w:rsidP="00DC2339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1" w:line="213" w:lineRule="auto"/>
              <w:ind w:left="975"/>
              <w:jc w:val="both"/>
              <w:rPr>
                <w:sz w:val="24"/>
                <w:szCs w:val="24"/>
              </w:rPr>
            </w:pPr>
          </w:p>
          <w:p w14:paraId="30ADFD61" w14:textId="77777777" w:rsidR="00DC2339" w:rsidRPr="00A014CD" w:rsidRDefault="00DC2339" w:rsidP="00DC2339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1" w:line="213" w:lineRule="auto"/>
              <w:ind w:left="975"/>
              <w:jc w:val="both"/>
              <w:rPr>
                <w:sz w:val="24"/>
                <w:szCs w:val="24"/>
              </w:rPr>
            </w:pPr>
          </w:p>
          <w:p w14:paraId="1DDE50F3" w14:textId="77777777" w:rsidR="00DC2339" w:rsidRPr="00A014CD" w:rsidRDefault="00DC2339" w:rsidP="00DC2339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1" w:line="213" w:lineRule="auto"/>
              <w:ind w:left="975"/>
              <w:jc w:val="both"/>
            </w:pPr>
          </w:p>
          <w:p w14:paraId="74D44487" w14:textId="77777777" w:rsidR="00DC2339" w:rsidRPr="00A014CD" w:rsidRDefault="00DC2339" w:rsidP="00DC2339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1" w:line="213" w:lineRule="auto"/>
              <w:ind w:left="975"/>
              <w:jc w:val="both"/>
            </w:pPr>
          </w:p>
          <w:p w14:paraId="0E55EF79" w14:textId="77777777" w:rsidR="00DC2339" w:rsidRPr="00A014CD" w:rsidRDefault="00DC2339" w:rsidP="00DC2339">
            <w:pPr>
              <w:widowControl w:val="0"/>
              <w:tabs>
                <w:tab w:val="left" w:pos="1335"/>
              </w:tabs>
              <w:autoSpaceDE w:val="0"/>
              <w:autoSpaceDN w:val="0"/>
              <w:spacing w:before="1" w:line="213" w:lineRule="auto"/>
              <w:ind w:left="975"/>
              <w:jc w:val="both"/>
            </w:pPr>
          </w:p>
          <w:p w14:paraId="719A20A4" w14:textId="77777777" w:rsidR="00F660F6" w:rsidRPr="00A014CD" w:rsidRDefault="00F660F6" w:rsidP="00DC2339">
            <w:pPr>
              <w:ind w:left="615" w:right="256"/>
              <w:rPr>
                <w:rFonts w:ascii="Times New Roman" w:eastAsia="Times New Roman"/>
                <w:i/>
                <w:w w:val="95"/>
                <w:sz w:val="24"/>
                <w:szCs w:val="24"/>
              </w:rPr>
            </w:pPr>
          </w:p>
          <w:p w14:paraId="40E32DC9" w14:textId="2DEC3F6E" w:rsidR="00DC2339" w:rsidRPr="00A014CD" w:rsidRDefault="00DC2339" w:rsidP="000400E4">
            <w:pPr>
              <w:ind w:left="615" w:right="256"/>
              <w:jc w:val="both"/>
              <w:rPr>
                <w:sz w:val="24"/>
                <w:szCs w:val="24"/>
              </w:rPr>
            </w:pPr>
            <w:r w:rsidRPr="00A014CD">
              <w:rPr>
                <w:rFonts w:ascii="Times New Roman" w:eastAsia="Times New Roman"/>
                <w:i/>
                <w:w w:val="95"/>
                <w:sz w:val="24"/>
                <w:szCs w:val="24"/>
              </w:rPr>
              <w:t>[</w:t>
            </w:r>
            <w:r w:rsidRPr="00A014CD">
              <w:rPr>
                <w:rFonts w:hint="eastAsia"/>
                <w:w w:val="95"/>
                <w:sz w:val="24"/>
                <w:szCs w:val="24"/>
              </w:rPr>
              <w:t>適用於需繳</w:t>
            </w:r>
            <w:r w:rsidRPr="00A014CD">
              <w:rPr>
                <w:rFonts w:hint="eastAsia"/>
                <w:spacing w:val="-1"/>
                <w:w w:val="95"/>
                <w:sz w:val="24"/>
                <w:szCs w:val="24"/>
              </w:rPr>
              <w:t>付</w:t>
            </w:r>
            <w:r w:rsidRPr="00A014CD">
              <w:rPr>
                <w:rFonts w:hint="eastAsia"/>
                <w:w w:val="95"/>
                <w:sz w:val="24"/>
                <w:szCs w:val="24"/>
              </w:rPr>
              <w:t>數年</w:t>
            </w:r>
            <w:r w:rsidR="00DF5F50" w:rsidRPr="000400E4">
              <w:rPr>
                <w:rFonts w:hint="eastAsia"/>
                <w:spacing w:val="-1"/>
                <w:w w:val="95"/>
                <w:sz w:val="24"/>
                <w:szCs w:val="24"/>
              </w:rPr>
              <w:t>而</w:t>
            </w:r>
            <w:r w:rsidRPr="00A014CD">
              <w:rPr>
                <w:rFonts w:hint="eastAsia"/>
                <w:spacing w:val="-1"/>
                <w:w w:val="95"/>
                <w:sz w:val="24"/>
                <w:szCs w:val="24"/>
              </w:rPr>
              <w:t>非劃一酬勞率的酬勞架構</w:t>
            </w:r>
            <w:r w:rsidRPr="00A014CD">
              <w:rPr>
                <w:rFonts w:ascii="Times New Roman" w:eastAsia="Times New Roman"/>
                <w:i/>
                <w:w w:val="95"/>
                <w:sz w:val="24"/>
                <w:szCs w:val="24"/>
              </w:rPr>
              <w:t>](</w:t>
            </w:r>
            <w:r w:rsidRPr="00A014CD">
              <w:rPr>
                <w:rFonts w:hint="eastAsia"/>
                <w:w w:val="95"/>
                <w:sz w:val="24"/>
                <w:szCs w:val="24"/>
              </w:rPr>
              <w:t>持牌保險代理人</w:t>
            </w:r>
            <w:r w:rsidRPr="00A014CD">
              <w:rPr>
                <w:rFonts w:ascii="Times New Roman" w:eastAsia="Times New Roman"/>
                <w:w w:val="95"/>
                <w:sz w:val="24"/>
                <w:szCs w:val="24"/>
              </w:rPr>
              <w:t>/</w:t>
            </w:r>
            <w:r w:rsidRPr="00A014CD">
              <w:rPr>
                <w:rFonts w:hint="eastAsia"/>
                <w:w w:val="95"/>
                <w:sz w:val="24"/>
                <w:szCs w:val="24"/>
              </w:rPr>
              <w:t>持牌保險經紀</w:t>
            </w:r>
            <w:proofErr w:type="gramStart"/>
            <w:r w:rsidRPr="00A014CD">
              <w:rPr>
                <w:rFonts w:ascii="Times New Roman" w:eastAsia="Times New Roman"/>
                <w:w w:val="95"/>
                <w:sz w:val="24"/>
                <w:szCs w:val="24"/>
              </w:rPr>
              <w:t>)</w:t>
            </w:r>
            <w:r w:rsidRPr="00A014CD">
              <w:rPr>
                <w:rFonts w:hint="eastAsia"/>
                <w:w w:val="95"/>
                <w:sz w:val="24"/>
                <w:szCs w:val="24"/>
              </w:rPr>
              <w:t>每年實際</w:t>
            </w:r>
            <w:r w:rsidRPr="00A014CD">
              <w:rPr>
                <w:rFonts w:hint="eastAsia"/>
                <w:sz w:val="24"/>
                <w:szCs w:val="24"/>
              </w:rPr>
              <w:t>上可獲取的酬勞金額可能</w:t>
            </w:r>
            <w:r w:rsidR="00CA0A9A" w:rsidRPr="00A014CD">
              <w:rPr>
                <w:rFonts w:hint="eastAsia"/>
                <w:sz w:val="24"/>
                <w:szCs w:val="24"/>
                <w:lang w:eastAsia="zh-HK"/>
              </w:rPr>
              <w:t>有所</w:t>
            </w:r>
            <w:r w:rsidRPr="00A014CD">
              <w:rPr>
                <w:rFonts w:hint="eastAsia"/>
                <w:sz w:val="24"/>
                <w:szCs w:val="24"/>
              </w:rPr>
              <w:t>不同</w:t>
            </w:r>
            <w:proofErr w:type="gramEnd"/>
            <w:r w:rsidRPr="00A014CD">
              <w:rPr>
                <w:rFonts w:hint="eastAsia"/>
                <w:sz w:val="24"/>
                <w:szCs w:val="24"/>
              </w:rPr>
              <w:t>，而酬勞金額於保單首年</w:t>
            </w:r>
            <w:r w:rsidRPr="00A014CD">
              <w:rPr>
                <w:rFonts w:ascii="Times New Roman" w:eastAsia="Times New Roman"/>
                <w:sz w:val="24"/>
                <w:szCs w:val="24"/>
              </w:rPr>
              <w:t>/</w:t>
            </w:r>
            <w:r w:rsidRPr="00A014CD">
              <w:rPr>
                <w:rFonts w:hint="eastAsia"/>
                <w:sz w:val="24"/>
                <w:szCs w:val="24"/>
              </w:rPr>
              <w:t>初期會較高。</w:t>
            </w:r>
          </w:p>
          <w:p w14:paraId="66605BBF" w14:textId="77777777" w:rsidR="00B20E1E" w:rsidRPr="00A014CD" w:rsidRDefault="00B20E1E" w:rsidP="000400E4">
            <w:pPr>
              <w:ind w:left="615" w:right="256"/>
              <w:jc w:val="both"/>
              <w:rPr>
                <w:sz w:val="24"/>
                <w:szCs w:val="24"/>
              </w:rPr>
            </w:pPr>
          </w:p>
          <w:p w14:paraId="19ACA586" w14:textId="77777777" w:rsidR="00DC2339" w:rsidRPr="00A014CD" w:rsidRDefault="00DC2339" w:rsidP="000400E4">
            <w:pPr>
              <w:ind w:left="615" w:right="256"/>
              <w:jc w:val="both"/>
              <w:rPr>
                <w:sz w:val="24"/>
                <w:szCs w:val="24"/>
              </w:rPr>
            </w:pPr>
          </w:p>
          <w:p w14:paraId="0F56D82E" w14:textId="3B59BEE6" w:rsidR="00DC2339" w:rsidRDefault="00DC2339" w:rsidP="000400E4">
            <w:pPr>
              <w:ind w:left="615" w:right="256"/>
              <w:jc w:val="both"/>
              <w:rPr>
                <w:sz w:val="24"/>
                <w:szCs w:val="24"/>
              </w:rPr>
            </w:pPr>
            <w:r w:rsidRPr="00A014CD">
              <w:rPr>
                <w:rFonts w:ascii="Times New Roman" w:eastAsia="Times New Roman"/>
                <w:i/>
                <w:w w:val="95"/>
                <w:sz w:val="24"/>
                <w:szCs w:val="24"/>
              </w:rPr>
              <w:t>[</w:t>
            </w:r>
            <w:r w:rsidRPr="000400E4">
              <w:rPr>
                <w:rFonts w:hint="eastAsia"/>
                <w:i/>
                <w:spacing w:val="-1"/>
                <w:w w:val="95"/>
                <w:sz w:val="24"/>
                <w:szCs w:val="24"/>
              </w:rPr>
              <w:t>適用於涉及非金錢酬勞的酬勞架構</w:t>
            </w:r>
            <w:proofErr w:type="gramStart"/>
            <w:r w:rsidRPr="00A014CD">
              <w:rPr>
                <w:rFonts w:ascii="Times New Roman" w:eastAsia="Times New Roman"/>
                <w:i/>
                <w:w w:val="95"/>
                <w:sz w:val="24"/>
                <w:szCs w:val="24"/>
              </w:rPr>
              <w:t>]</w:t>
            </w:r>
            <w:r w:rsidR="00CA0A9A" w:rsidRPr="00A014CD">
              <w:rPr>
                <w:rFonts w:hint="eastAsia"/>
                <w:w w:val="95"/>
                <w:sz w:val="24"/>
                <w:szCs w:val="24"/>
                <w:lang w:eastAsia="zh-HK"/>
              </w:rPr>
              <w:t>某</w:t>
            </w:r>
            <w:r w:rsidRPr="00A014CD">
              <w:rPr>
                <w:rFonts w:hint="eastAsia"/>
                <w:w w:val="95"/>
                <w:sz w:val="24"/>
                <w:szCs w:val="24"/>
              </w:rPr>
              <w:t>些</w:t>
            </w:r>
            <w:r w:rsidR="00CA0A9A" w:rsidRPr="00A014CD">
              <w:rPr>
                <w:rFonts w:hint="eastAsia"/>
                <w:w w:val="95"/>
                <w:sz w:val="24"/>
                <w:szCs w:val="24"/>
                <w:lang w:eastAsia="zh-HK"/>
              </w:rPr>
              <w:t>無關重要</w:t>
            </w:r>
            <w:proofErr w:type="gramEnd"/>
            <w:r w:rsidR="00CA0A9A" w:rsidRPr="00A014CD">
              <w:rPr>
                <w:rFonts w:ascii="新細明體" w:eastAsia="新細明體" w:hAnsi="Tahoma" w:cs="Tahoma" w:hint="eastAsia"/>
                <w:spacing w:val="20"/>
                <w:sz w:val="24"/>
                <w:szCs w:val="24"/>
              </w:rPr>
              <w:t>、</w:t>
            </w:r>
            <w:r w:rsidRPr="00A014CD">
              <w:rPr>
                <w:rFonts w:hint="eastAsia"/>
                <w:w w:val="95"/>
                <w:sz w:val="24"/>
                <w:szCs w:val="24"/>
              </w:rPr>
              <w:t>並非直接因銷售此保單而支付及</w:t>
            </w:r>
            <w:r w:rsidR="00CA0A9A" w:rsidRPr="00A014CD">
              <w:rPr>
                <w:rFonts w:hint="eastAsia"/>
                <w:w w:val="95"/>
                <w:sz w:val="24"/>
                <w:szCs w:val="24"/>
                <w:lang w:eastAsia="zh-HK"/>
              </w:rPr>
              <w:t>難以</w:t>
            </w:r>
            <w:r w:rsidRPr="00A014CD">
              <w:rPr>
                <w:rFonts w:hint="eastAsia"/>
                <w:w w:val="95"/>
                <w:sz w:val="24"/>
                <w:szCs w:val="24"/>
              </w:rPr>
              <w:t>兌</w:t>
            </w:r>
            <w:r w:rsidRPr="00A014CD">
              <w:rPr>
                <w:rFonts w:hint="eastAsia"/>
                <w:sz w:val="24"/>
                <w:szCs w:val="24"/>
              </w:rPr>
              <w:t>現</w:t>
            </w:r>
            <w:r w:rsidR="00CA0A9A" w:rsidRPr="00A014CD">
              <w:rPr>
                <w:rFonts w:hint="eastAsia"/>
                <w:sz w:val="24"/>
                <w:szCs w:val="24"/>
                <w:lang w:eastAsia="zh-HK"/>
              </w:rPr>
              <w:t>為</w:t>
            </w:r>
            <w:r w:rsidRPr="00A014CD">
              <w:rPr>
                <w:rFonts w:hint="eastAsia"/>
                <w:sz w:val="24"/>
                <w:szCs w:val="24"/>
              </w:rPr>
              <w:t>現金的酬勞並不包括在計算當中。</w:t>
            </w:r>
          </w:p>
          <w:p w14:paraId="11B00FAA" w14:textId="77777777" w:rsidR="00B20E1E" w:rsidRPr="00DC2339" w:rsidRDefault="00B20E1E" w:rsidP="00DC2339">
            <w:pPr>
              <w:ind w:left="615" w:right="256"/>
              <w:rPr>
                <w:sz w:val="24"/>
                <w:szCs w:val="24"/>
              </w:rPr>
            </w:pPr>
          </w:p>
          <w:p w14:paraId="2A55B404" w14:textId="77777777" w:rsidR="00DC2339" w:rsidRPr="00DC2339" w:rsidRDefault="00DC2339" w:rsidP="00DC2339">
            <w:pPr>
              <w:ind w:left="615" w:right="256"/>
              <w:rPr>
                <w:sz w:val="24"/>
                <w:szCs w:val="24"/>
              </w:rPr>
            </w:pPr>
          </w:p>
          <w:p w14:paraId="34E7CD54" w14:textId="5837575E" w:rsidR="00DC2339" w:rsidRPr="00DC2339" w:rsidRDefault="00DC2339" w:rsidP="000400E4">
            <w:pPr>
              <w:ind w:left="615" w:right="256"/>
              <w:jc w:val="both"/>
              <w:rPr>
                <w:sz w:val="24"/>
                <w:szCs w:val="24"/>
              </w:rPr>
            </w:pPr>
            <w:r w:rsidRPr="000400E4">
              <w:rPr>
                <w:i/>
                <w:sz w:val="24"/>
                <w:szCs w:val="24"/>
              </w:rPr>
              <w:t>[</w:t>
            </w:r>
            <w:r w:rsidRPr="000400E4">
              <w:rPr>
                <w:rFonts w:hint="eastAsia"/>
                <w:i/>
                <w:sz w:val="24"/>
                <w:szCs w:val="24"/>
              </w:rPr>
              <w:t>適用於終生保費供款的保單</w:t>
            </w:r>
            <w:proofErr w:type="gramStart"/>
            <w:r w:rsidRPr="000400E4">
              <w:rPr>
                <w:i/>
                <w:sz w:val="24"/>
                <w:szCs w:val="24"/>
              </w:rPr>
              <w:t>]</w:t>
            </w:r>
            <w:r w:rsidRPr="00A014CD">
              <w:rPr>
                <w:rFonts w:hint="eastAsia"/>
                <w:sz w:val="24"/>
                <w:szCs w:val="24"/>
              </w:rPr>
              <w:t>此</w:t>
            </w:r>
            <w:r w:rsidRPr="00DC2339">
              <w:rPr>
                <w:rFonts w:hint="eastAsia"/>
                <w:sz w:val="24"/>
                <w:szCs w:val="24"/>
              </w:rPr>
              <w:t>保單涉及終生保費供款</w:t>
            </w:r>
            <w:proofErr w:type="gramEnd"/>
            <w:r w:rsidRPr="00DC2339">
              <w:rPr>
                <w:rFonts w:hint="eastAsia"/>
                <w:sz w:val="24"/>
                <w:szCs w:val="24"/>
              </w:rPr>
              <w:t>，計算總保費及總酬勞金額</w:t>
            </w:r>
            <w:r w:rsidR="006F3BF6">
              <w:rPr>
                <w:rFonts w:hint="eastAsia"/>
                <w:sz w:val="24"/>
                <w:szCs w:val="24"/>
                <w:lang w:eastAsia="zh-HK"/>
              </w:rPr>
              <w:t>時</w:t>
            </w:r>
            <w:r w:rsidR="00E875F3">
              <w:rPr>
                <w:rFonts w:hint="eastAsia"/>
                <w:sz w:val="24"/>
                <w:szCs w:val="24"/>
                <w:lang w:eastAsia="zh-HK"/>
              </w:rPr>
              <w:t>採用</w:t>
            </w:r>
            <w:r w:rsidRPr="00DC2339">
              <w:rPr>
                <w:rFonts w:hint="eastAsia"/>
                <w:sz w:val="24"/>
                <w:szCs w:val="24"/>
              </w:rPr>
              <w:t>三十年</w:t>
            </w:r>
            <w:r w:rsidR="0081087D">
              <w:rPr>
                <w:rFonts w:hint="eastAsia"/>
                <w:sz w:val="24"/>
                <w:szCs w:val="24"/>
                <w:lang w:eastAsia="zh-HK"/>
              </w:rPr>
              <w:t>為</w:t>
            </w:r>
            <w:r w:rsidR="000E5B87">
              <w:rPr>
                <w:rFonts w:hint="eastAsia"/>
                <w:sz w:val="24"/>
                <w:szCs w:val="24"/>
                <w:lang w:eastAsia="zh-HK"/>
              </w:rPr>
              <w:t>供款</w:t>
            </w:r>
            <w:r w:rsidRPr="00DC2339">
              <w:rPr>
                <w:rFonts w:hint="eastAsia"/>
                <w:sz w:val="24"/>
                <w:szCs w:val="24"/>
              </w:rPr>
              <w:t>期</w:t>
            </w:r>
            <w:r w:rsidR="00E875F3">
              <w:rPr>
                <w:rFonts w:hint="eastAsia"/>
                <w:sz w:val="24"/>
                <w:szCs w:val="24"/>
                <w:lang w:eastAsia="zh-HK"/>
              </w:rPr>
              <w:t>的</w:t>
            </w:r>
            <w:r w:rsidRPr="00DC2339">
              <w:rPr>
                <w:rFonts w:hint="eastAsia"/>
                <w:sz w:val="24"/>
                <w:szCs w:val="24"/>
              </w:rPr>
              <w:t>假設。</w:t>
            </w:r>
          </w:p>
          <w:p w14:paraId="3BBCDB1E" w14:textId="77777777" w:rsidR="00DC2339" w:rsidRPr="00DC2339" w:rsidRDefault="00DC2339" w:rsidP="000400E4">
            <w:pPr>
              <w:ind w:left="615" w:right="256"/>
              <w:jc w:val="both"/>
              <w:rPr>
                <w:sz w:val="24"/>
                <w:szCs w:val="24"/>
              </w:rPr>
            </w:pPr>
          </w:p>
          <w:p w14:paraId="572EF24D" w14:textId="7D882208" w:rsidR="00DC2339" w:rsidRPr="00DC2339" w:rsidRDefault="00DC2339" w:rsidP="000400E4">
            <w:pPr>
              <w:tabs>
                <w:tab w:val="left" w:pos="1335"/>
              </w:tabs>
              <w:ind w:left="615" w:right="256"/>
              <w:jc w:val="both"/>
              <w:rPr>
                <w:sz w:val="24"/>
                <w:szCs w:val="24"/>
              </w:rPr>
            </w:pPr>
            <w:r w:rsidRPr="00DC2339">
              <w:rPr>
                <w:rFonts w:hint="eastAsia"/>
                <w:sz w:val="24"/>
                <w:szCs w:val="24"/>
              </w:rPr>
              <w:t>如果閣下</w:t>
            </w:r>
            <w:r w:rsidR="00881BDD">
              <w:rPr>
                <w:rFonts w:hint="eastAsia"/>
                <w:sz w:val="24"/>
                <w:szCs w:val="24"/>
                <w:lang w:eastAsia="zh-HK"/>
              </w:rPr>
              <w:t>希望進一步</w:t>
            </w:r>
            <w:r w:rsidRPr="00DC2339">
              <w:rPr>
                <w:rFonts w:hint="eastAsia"/>
                <w:sz w:val="24"/>
                <w:szCs w:val="24"/>
              </w:rPr>
              <w:t>了解</w:t>
            </w:r>
            <w:r w:rsidRPr="00DC2339">
              <w:rPr>
                <w:rFonts w:hint="eastAsia"/>
                <w:sz w:val="24"/>
                <w:szCs w:val="24"/>
              </w:rPr>
              <w:t>(</w:t>
            </w:r>
            <w:r w:rsidRPr="00DC2339">
              <w:rPr>
                <w:rFonts w:hint="eastAsia"/>
                <w:sz w:val="24"/>
                <w:szCs w:val="24"/>
              </w:rPr>
              <w:t>持牌保險代理人</w:t>
            </w:r>
            <w:r w:rsidRPr="00DC2339">
              <w:rPr>
                <w:rFonts w:hint="eastAsia"/>
                <w:sz w:val="24"/>
                <w:szCs w:val="24"/>
              </w:rPr>
              <w:t>/</w:t>
            </w:r>
            <w:r w:rsidRPr="00DC2339">
              <w:rPr>
                <w:rFonts w:hint="eastAsia"/>
                <w:sz w:val="24"/>
                <w:szCs w:val="24"/>
              </w:rPr>
              <w:t>持牌保險經紀</w:t>
            </w:r>
            <w:r w:rsidRPr="00DC2339">
              <w:rPr>
                <w:rFonts w:hint="eastAsia"/>
                <w:sz w:val="24"/>
                <w:szCs w:val="24"/>
              </w:rPr>
              <w:t>)</w:t>
            </w:r>
            <w:r w:rsidRPr="00DC2339">
              <w:rPr>
                <w:rFonts w:hint="eastAsia"/>
                <w:sz w:val="24"/>
                <w:szCs w:val="24"/>
              </w:rPr>
              <w:t>就此保單可能取得的酬勞，閣下</w:t>
            </w:r>
            <w:r w:rsidR="00881BDD">
              <w:rPr>
                <w:rFonts w:hint="eastAsia"/>
                <w:sz w:val="24"/>
                <w:szCs w:val="24"/>
                <w:lang w:eastAsia="zh-HK"/>
              </w:rPr>
              <w:t>有權</w:t>
            </w:r>
            <w:r w:rsidRPr="00DC2339">
              <w:rPr>
                <w:rFonts w:hint="eastAsia"/>
                <w:sz w:val="24"/>
                <w:szCs w:val="24"/>
              </w:rPr>
              <w:t>向閣下的</w:t>
            </w:r>
            <w:r w:rsidRPr="00DC2339">
              <w:rPr>
                <w:rFonts w:hint="eastAsia"/>
                <w:sz w:val="24"/>
                <w:szCs w:val="24"/>
              </w:rPr>
              <w:t xml:space="preserve"> (</w:t>
            </w:r>
            <w:r w:rsidRPr="00DC2339">
              <w:rPr>
                <w:rFonts w:hint="eastAsia"/>
                <w:sz w:val="24"/>
                <w:szCs w:val="24"/>
              </w:rPr>
              <w:t>持牌保險代理人</w:t>
            </w:r>
            <w:r w:rsidRPr="00DC2339">
              <w:rPr>
                <w:rFonts w:hint="eastAsia"/>
                <w:sz w:val="24"/>
                <w:szCs w:val="24"/>
              </w:rPr>
              <w:t>/</w:t>
            </w:r>
            <w:r w:rsidRPr="00DC2339">
              <w:rPr>
                <w:rFonts w:hint="eastAsia"/>
                <w:sz w:val="24"/>
                <w:szCs w:val="24"/>
              </w:rPr>
              <w:t>持牌保險經紀</w:t>
            </w:r>
            <w:r w:rsidRPr="00DC2339">
              <w:rPr>
                <w:rFonts w:hint="eastAsia"/>
                <w:sz w:val="24"/>
                <w:szCs w:val="24"/>
              </w:rPr>
              <w:t xml:space="preserve">) </w:t>
            </w:r>
            <w:r w:rsidRPr="00DC2339">
              <w:rPr>
                <w:rFonts w:hint="eastAsia"/>
                <w:sz w:val="24"/>
                <w:szCs w:val="24"/>
              </w:rPr>
              <w:t>查詢。</w:t>
            </w:r>
          </w:p>
          <w:p w14:paraId="3F125D19" w14:textId="77777777" w:rsidR="00DC2339" w:rsidRPr="00DC2339" w:rsidRDefault="00DC2339" w:rsidP="00DC2339">
            <w:pPr>
              <w:tabs>
                <w:tab w:val="left" w:pos="1335"/>
              </w:tabs>
              <w:ind w:left="615" w:right="256"/>
              <w:rPr>
                <w:sz w:val="24"/>
                <w:szCs w:val="24"/>
              </w:rPr>
            </w:pPr>
          </w:p>
          <w:p w14:paraId="3E8A5BDA" w14:textId="5589DA5E" w:rsidR="00DC2339" w:rsidRPr="00DC2339" w:rsidRDefault="00DC2339" w:rsidP="00DC2339">
            <w:pPr>
              <w:tabs>
                <w:tab w:val="left" w:pos="1335"/>
              </w:tabs>
              <w:ind w:left="615" w:right="256"/>
              <w:rPr>
                <w:i/>
                <w:sz w:val="24"/>
                <w:szCs w:val="24"/>
              </w:rPr>
            </w:pPr>
            <w:r w:rsidRPr="00DC2339">
              <w:rPr>
                <w:rFonts w:hint="eastAsia"/>
                <w:i/>
                <w:sz w:val="24"/>
                <w:szCs w:val="24"/>
              </w:rPr>
              <w:t>本人</w:t>
            </w:r>
            <w:r w:rsidRPr="00DC2339">
              <w:rPr>
                <w:rFonts w:hint="eastAsia"/>
                <w:i/>
                <w:sz w:val="24"/>
                <w:szCs w:val="24"/>
              </w:rPr>
              <w:t>(</w:t>
            </w:r>
            <w:r w:rsidRPr="00355F00">
              <w:rPr>
                <w:rFonts w:hint="eastAsia"/>
                <w:i/>
                <w:sz w:val="24"/>
                <w:szCs w:val="24"/>
              </w:rPr>
              <w:t>「</w:t>
            </w:r>
            <w:r w:rsidRPr="00DC2339">
              <w:rPr>
                <w:rFonts w:hint="eastAsia"/>
                <w:i/>
                <w:sz w:val="24"/>
                <w:szCs w:val="24"/>
              </w:rPr>
              <w:t>客戶</w:t>
            </w:r>
            <w:r w:rsidRPr="00355F00">
              <w:rPr>
                <w:rFonts w:hint="eastAsia"/>
                <w:i/>
                <w:sz w:val="24"/>
                <w:szCs w:val="24"/>
              </w:rPr>
              <w:t>」</w:t>
            </w:r>
            <w:r w:rsidRPr="00DC2339">
              <w:rPr>
                <w:i/>
                <w:sz w:val="24"/>
                <w:szCs w:val="24"/>
              </w:rPr>
              <w:t>)</w:t>
            </w:r>
            <w:r w:rsidRPr="00DC2339">
              <w:rPr>
                <w:rFonts w:hint="eastAsia"/>
                <w:i/>
                <w:sz w:val="24"/>
                <w:szCs w:val="24"/>
              </w:rPr>
              <w:t>現確認已閱讀及明白，並同意受以上各段</w:t>
            </w:r>
            <w:r w:rsidR="00881BDD">
              <w:rPr>
                <w:rFonts w:hint="eastAsia"/>
                <w:i/>
                <w:sz w:val="24"/>
                <w:szCs w:val="24"/>
                <w:lang w:eastAsia="zh-HK"/>
              </w:rPr>
              <w:t>之</w:t>
            </w:r>
            <w:r w:rsidRPr="00DC2339">
              <w:rPr>
                <w:rFonts w:hint="eastAsia"/>
                <w:i/>
                <w:sz w:val="24"/>
                <w:szCs w:val="24"/>
              </w:rPr>
              <w:t>約束。</w:t>
            </w:r>
          </w:p>
          <w:p w14:paraId="5CF296E1" w14:textId="77777777" w:rsidR="00DC2339" w:rsidRPr="00DC2339" w:rsidRDefault="00DC2339" w:rsidP="00DC2339">
            <w:pPr>
              <w:tabs>
                <w:tab w:val="left" w:pos="1335"/>
              </w:tabs>
              <w:ind w:left="615" w:right="256"/>
              <w:rPr>
                <w:i/>
                <w:sz w:val="24"/>
                <w:szCs w:val="24"/>
              </w:rPr>
            </w:pPr>
          </w:p>
          <w:p w14:paraId="61932A06" w14:textId="77777777" w:rsidR="00DC2339" w:rsidRDefault="00DC2339" w:rsidP="00DC2339">
            <w:pPr>
              <w:tabs>
                <w:tab w:val="left" w:pos="1335"/>
              </w:tabs>
              <w:ind w:left="615" w:right="256"/>
              <w:rPr>
                <w:i/>
                <w:sz w:val="24"/>
                <w:szCs w:val="24"/>
              </w:rPr>
            </w:pPr>
          </w:p>
          <w:p w14:paraId="65C024C9" w14:textId="77777777" w:rsidR="008705D5" w:rsidRPr="00DC2339" w:rsidRDefault="008705D5" w:rsidP="00DC2339">
            <w:pPr>
              <w:tabs>
                <w:tab w:val="left" w:pos="1335"/>
              </w:tabs>
              <w:ind w:left="615" w:right="256"/>
              <w:rPr>
                <w:i/>
                <w:sz w:val="24"/>
                <w:szCs w:val="24"/>
              </w:rPr>
            </w:pPr>
          </w:p>
          <w:p w14:paraId="17500F7C" w14:textId="77777777" w:rsidR="00DC2339" w:rsidRPr="00DC2339" w:rsidRDefault="00DC2339" w:rsidP="00DC2339">
            <w:pPr>
              <w:tabs>
                <w:tab w:val="left" w:pos="1335"/>
              </w:tabs>
              <w:ind w:left="615" w:right="256"/>
              <w:rPr>
                <w:sz w:val="24"/>
                <w:szCs w:val="24"/>
              </w:rPr>
            </w:pPr>
          </w:p>
          <w:p w14:paraId="756EC110" w14:textId="77777777" w:rsidR="00DC2339" w:rsidRPr="00DC2339" w:rsidRDefault="00DC2339" w:rsidP="00DC2339">
            <w:pPr>
              <w:tabs>
                <w:tab w:val="left" w:pos="1335"/>
              </w:tabs>
              <w:ind w:left="615" w:right="256"/>
            </w:pPr>
            <w:r w:rsidRPr="00DC2339">
              <w:t xml:space="preserve"> _______________________                ______________________</w:t>
            </w:r>
            <w:r w:rsidR="0044364E">
              <w:t>___</w:t>
            </w:r>
            <w:r w:rsidRPr="00DC2339">
              <w:t xml:space="preserve">             ___________________</w:t>
            </w:r>
          </w:p>
          <w:p w14:paraId="34F18BC8" w14:textId="77777777" w:rsidR="00DC2339" w:rsidRPr="00DC2339" w:rsidRDefault="00DC2339" w:rsidP="00DC2339">
            <w:pPr>
              <w:spacing w:line="240" w:lineRule="exact"/>
              <w:ind w:firstLine="705"/>
            </w:pPr>
            <w:r w:rsidRPr="00DC2339">
              <w:rPr>
                <w:rFonts w:ascii="新細明體" w:eastAsia="新細明體" w:hint="eastAsia"/>
                <w:sz w:val="24"/>
              </w:rPr>
              <w:t xml:space="preserve">客戶姓名                         </w:t>
            </w:r>
            <w:r w:rsidRPr="00DC2339">
              <w:rPr>
                <w:rFonts w:ascii="新細明體" w:eastAsia="新細明體"/>
                <w:sz w:val="24"/>
              </w:rPr>
              <w:t xml:space="preserve">            </w:t>
            </w:r>
            <w:r w:rsidRPr="00DC2339">
              <w:rPr>
                <w:rFonts w:hint="eastAsia"/>
              </w:rPr>
              <w:t>客戶簽署</w:t>
            </w:r>
            <w:r w:rsidRPr="00DC2339">
              <w:rPr>
                <w:rFonts w:hint="eastAsia"/>
              </w:rPr>
              <w:t xml:space="preserve">                   </w:t>
            </w:r>
            <w:r w:rsidRPr="00DC2339">
              <w:t xml:space="preserve">                                </w:t>
            </w:r>
            <w:r w:rsidRPr="00DC2339">
              <w:rPr>
                <w:rFonts w:hint="eastAsia"/>
              </w:rPr>
              <w:t>日期</w:t>
            </w:r>
          </w:p>
          <w:p w14:paraId="318C52FF" w14:textId="77777777" w:rsidR="00DC2339" w:rsidRPr="00DC2339" w:rsidRDefault="00DC2339" w:rsidP="00DC2339">
            <w:pPr>
              <w:spacing w:line="240" w:lineRule="exact"/>
              <w:ind w:firstLine="705"/>
            </w:pPr>
          </w:p>
          <w:p w14:paraId="6F58C438" w14:textId="77777777" w:rsidR="00DC2339" w:rsidRPr="00DC2339" w:rsidRDefault="00DC2339" w:rsidP="00DC2339">
            <w:pPr>
              <w:spacing w:line="240" w:lineRule="exact"/>
              <w:ind w:firstLine="705"/>
            </w:pPr>
          </w:p>
          <w:p w14:paraId="3B6C9267" w14:textId="77777777" w:rsidR="00DC2339" w:rsidRPr="00DC2339" w:rsidRDefault="00DC2339" w:rsidP="00DC2339">
            <w:pPr>
              <w:spacing w:line="240" w:lineRule="exact"/>
              <w:ind w:firstLine="705"/>
            </w:pPr>
          </w:p>
          <w:p w14:paraId="4F394F36" w14:textId="77777777" w:rsidR="00DC2339" w:rsidRPr="00DC2339" w:rsidRDefault="00DC2339" w:rsidP="00DC2339">
            <w:pPr>
              <w:spacing w:line="240" w:lineRule="exact"/>
              <w:ind w:firstLine="705"/>
            </w:pPr>
            <w:r w:rsidRPr="00DC2339">
              <w:t xml:space="preserve">  </w:t>
            </w:r>
          </w:p>
          <w:p w14:paraId="64A0A3A1" w14:textId="77777777" w:rsidR="00DC2339" w:rsidRPr="00DC2339" w:rsidRDefault="00DC2339" w:rsidP="00DC2339">
            <w:pPr>
              <w:spacing w:line="240" w:lineRule="exact"/>
              <w:ind w:firstLine="705"/>
              <w:rPr>
                <w:sz w:val="24"/>
                <w:szCs w:val="24"/>
              </w:rPr>
            </w:pPr>
            <w:r w:rsidRPr="00DC2339">
              <w:rPr>
                <w:sz w:val="24"/>
                <w:szCs w:val="24"/>
              </w:rPr>
              <w:t>_______________________            ______________________          ________________</w:t>
            </w:r>
            <w:r w:rsidR="0044364E">
              <w:rPr>
                <w:sz w:val="24"/>
                <w:szCs w:val="24"/>
              </w:rPr>
              <w:t>__</w:t>
            </w:r>
          </w:p>
          <w:p w14:paraId="01B24F9A" w14:textId="77777777" w:rsidR="00B9009C" w:rsidRDefault="00DC2339" w:rsidP="007F0C2C">
            <w:pPr>
              <w:tabs>
                <w:tab w:val="left" w:pos="1335"/>
                <w:tab w:val="left" w:pos="7320"/>
              </w:tabs>
              <w:ind w:left="615" w:right="256"/>
              <w:rPr>
                <w:sz w:val="24"/>
                <w:szCs w:val="24"/>
              </w:rPr>
            </w:pPr>
            <w:r w:rsidRPr="00DC2339">
              <w:rPr>
                <w:sz w:val="24"/>
                <w:szCs w:val="24"/>
              </w:rPr>
              <w:t xml:space="preserve"> </w:t>
            </w:r>
            <w:r w:rsidRPr="00DC2339">
              <w:rPr>
                <w:rFonts w:hint="eastAsia"/>
                <w:sz w:val="24"/>
                <w:szCs w:val="24"/>
              </w:rPr>
              <w:t xml:space="preserve"> </w:t>
            </w:r>
            <w:r w:rsidRPr="00DC2339">
              <w:rPr>
                <w:rFonts w:hint="eastAsia"/>
                <w:sz w:val="24"/>
                <w:szCs w:val="24"/>
              </w:rPr>
              <w:t>持牌保險中介人姓名</w:t>
            </w:r>
            <w:r w:rsidRPr="00DC2339">
              <w:rPr>
                <w:rFonts w:hint="eastAsia"/>
                <w:sz w:val="24"/>
                <w:szCs w:val="24"/>
              </w:rPr>
              <w:t xml:space="preserve">   </w:t>
            </w:r>
            <w:r w:rsidRPr="00DC2339">
              <w:rPr>
                <w:sz w:val="24"/>
                <w:szCs w:val="24"/>
              </w:rPr>
              <w:t xml:space="preserve">                  </w:t>
            </w:r>
            <w:r w:rsidRPr="00DC2339">
              <w:rPr>
                <w:rFonts w:hint="eastAsia"/>
                <w:sz w:val="24"/>
                <w:szCs w:val="24"/>
              </w:rPr>
              <w:t>持牌保險中介人簽署</w:t>
            </w:r>
            <w:r w:rsidRPr="00DC2339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DC2339">
              <w:rPr>
                <w:sz w:val="24"/>
                <w:szCs w:val="24"/>
              </w:rPr>
              <w:t xml:space="preserve"> </w:t>
            </w:r>
            <w:r w:rsidRPr="00DC2339">
              <w:rPr>
                <w:rFonts w:hint="eastAsia"/>
                <w:sz w:val="24"/>
                <w:szCs w:val="24"/>
              </w:rPr>
              <w:t xml:space="preserve"> </w:t>
            </w:r>
            <w:r w:rsidR="0044364E">
              <w:rPr>
                <w:sz w:val="24"/>
                <w:szCs w:val="24"/>
              </w:rPr>
              <w:t xml:space="preserve">  </w:t>
            </w:r>
            <w:r w:rsidRPr="00DC2339">
              <w:rPr>
                <w:rFonts w:hint="eastAsia"/>
                <w:sz w:val="24"/>
                <w:szCs w:val="24"/>
              </w:rPr>
              <w:t>日期</w:t>
            </w:r>
          </w:p>
          <w:p w14:paraId="30A480F1" w14:textId="77777777" w:rsidR="008705D5" w:rsidRPr="00DC2339" w:rsidRDefault="008705D5" w:rsidP="007F0C2C">
            <w:pPr>
              <w:tabs>
                <w:tab w:val="left" w:pos="1335"/>
                <w:tab w:val="left" w:pos="7320"/>
              </w:tabs>
              <w:ind w:left="615" w:right="256"/>
            </w:pPr>
          </w:p>
        </w:tc>
      </w:tr>
    </w:tbl>
    <w:p w14:paraId="61DC7B29" w14:textId="77777777" w:rsidR="007F0C2C" w:rsidRPr="00003084" w:rsidRDefault="007F0C2C" w:rsidP="007F0C2C">
      <w:pPr>
        <w:pBdr>
          <w:bottom w:val="single" w:sz="12" w:space="2" w:color="auto"/>
        </w:pBdr>
        <w:tabs>
          <w:tab w:val="right" w:pos="8910"/>
        </w:tabs>
        <w:ind w:left="705" w:right="90" w:hanging="1155"/>
        <w:jc w:val="both"/>
        <w:rPr>
          <w:rFonts w:ascii="Times New Roman" w:hAnsi="Times New Roman" w:cs="Times New Roman"/>
          <w:b/>
          <w:bCs/>
        </w:rPr>
      </w:pPr>
    </w:p>
    <w:p w14:paraId="74F91F45" w14:textId="6A8E913A" w:rsidR="00E07E96" w:rsidRDefault="007F0C2C" w:rsidP="007F0C2C">
      <w:pPr>
        <w:spacing w:before="52" w:line="458" w:lineRule="auto"/>
        <w:ind w:left="180" w:right="5850" w:hanging="630"/>
        <w:rPr>
          <w:rFonts w:ascii="新細明體" w:eastAsia="新細明體"/>
          <w:b/>
          <w:sz w:val="24"/>
          <w:szCs w:val="24"/>
        </w:rPr>
      </w:pPr>
      <w:r w:rsidRPr="00DC2339">
        <w:rPr>
          <w:rFonts w:ascii="新細明體" w:eastAsia="新細明體" w:hint="eastAsia"/>
          <w:b/>
          <w:sz w:val="24"/>
          <w:szCs w:val="24"/>
        </w:rPr>
        <w:t>第二部 : 申請人聲明書</w:t>
      </w:r>
    </w:p>
    <w:p w14:paraId="2677E268" w14:textId="77777777" w:rsidR="007F0C2C" w:rsidRPr="00DC2339" w:rsidRDefault="007F0C2C" w:rsidP="000400E4">
      <w:pPr>
        <w:spacing w:before="52" w:line="458" w:lineRule="auto"/>
        <w:ind w:left="180" w:right="5850" w:hanging="630"/>
        <w:rPr>
          <w:rFonts w:ascii="新細明體" w:eastAsia="新細明體"/>
          <w:b/>
          <w:sz w:val="24"/>
          <w:szCs w:val="24"/>
        </w:rPr>
      </w:pPr>
      <w:r w:rsidRPr="00DC2339">
        <w:rPr>
          <w:rFonts w:ascii="新細明體" w:eastAsia="新細明體" w:hint="eastAsia"/>
          <w:b/>
          <w:sz w:val="24"/>
          <w:szCs w:val="24"/>
        </w:rPr>
        <w:t>甲部 : 披露聲明</w:t>
      </w:r>
    </w:p>
    <w:p w14:paraId="60358619" w14:textId="77777777" w:rsidR="007F0C2C" w:rsidRPr="00DC2339" w:rsidRDefault="007F0C2C" w:rsidP="000400E4">
      <w:pPr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spacing w:line="228" w:lineRule="auto"/>
        <w:ind w:left="450" w:right="346" w:hanging="540"/>
        <w:jc w:val="both"/>
        <w:rPr>
          <w:rFonts w:ascii="新細明體" w:eastAsia="新細明體" w:hAnsi="Tahoma" w:cs="Tahoma"/>
          <w:sz w:val="24"/>
          <w:szCs w:val="24"/>
        </w:rPr>
      </w:pPr>
      <w:r w:rsidRPr="00DC2339">
        <w:rPr>
          <w:rFonts w:ascii="新細明體" w:eastAsia="新細明體" w:hAnsi="Tahoma" w:cs="Tahoma" w:hint="eastAsia"/>
          <w:sz w:val="24"/>
          <w:szCs w:val="24"/>
        </w:rPr>
        <w:t>本人</w:t>
      </w:r>
      <w:r w:rsidRPr="00DC2339">
        <w:rPr>
          <w:rFonts w:ascii="新細明體" w:eastAsia="新細明體" w:hAnsi="Arial" w:cs="Arial"/>
          <w:sz w:val="24"/>
          <w:szCs w:val="24"/>
        </w:rPr>
        <w:t>(</w:t>
      </w:r>
      <w:r w:rsidRPr="00DC2339">
        <w:rPr>
          <w:rFonts w:ascii="新細明體" w:eastAsia="新細明體" w:hAnsi="Tahoma" w:cs="Tahoma" w:hint="eastAsia"/>
          <w:sz w:val="24"/>
          <w:szCs w:val="24"/>
        </w:rPr>
        <w:t>「</w:t>
      </w:r>
      <w:r w:rsidRPr="00DC2339">
        <w:rPr>
          <w:rFonts w:ascii="新細明體" w:eastAsia="新細明體" w:hAnsi="Arial" w:cs="Arial" w:hint="eastAsia"/>
          <w:sz w:val="24"/>
          <w:szCs w:val="24"/>
        </w:rPr>
        <w:t>客戶</w:t>
      </w:r>
      <w:r w:rsidRPr="00DC2339">
        <w:rPr>
          <w:rFonts w:ascii="新細明體" w:eastAsia="新細明體" w:hAnsi="Tahoma" w:cs="Tahoma" w:hint="eastAsia"/>
          <w:sz w:val="24"/>
          <w:szCs w:val="24"/>
        </w:rPr>
        <w:t>」</w:t>
      </w:r>
      <w:r w:rsidRPr="00DC2339">
        <w:rPr>
          <w:rFonts w:ascii="新細明體" w:eastAsia="新細明體" w:hAnsi="Arial" w:cs="Arial"/>
          <w:sz w:val="24"/>
          <w:szCs w:val="24"/>
        </w:rPr>
        <w:t>)</w:t>
      </w:r>
      <w:r w:rsidRPr="00DC2339">
        <w:rPr>
          <w:rFonts w:ascii="新細明體" w:eastAsia="新細明體" w:hAnsi="Tahoma" w:cs="Tahoma" w:hint="eastAsia"/>
          <w:sz w:val="24"/>
          <w:szCs w:val="24"/>
        </w:rPr>
        <w:t>確認</w:t>
      </w:r>
      <w:r w:rsidRPr="00DC2339">
        <w:rPr>
          <w:rFonts w:ascii="新細明體" w:eastAsia="新細明體" w:hAnsi="Tahoma" w:cs="Tahoma" w:hint="eastAsia"/>
          <w:spacing w:val="1"/>
          <w:sz w:val="24"/>
          <w:szCs w:val="24"/>
        </w:rPr>
        <w:t>持牌</w:t>
      </w:r>
      <w:r w:rsidRPr="00DC2339">
        <w:rPr>
          <w:rFonts w:ascii="新細明體" w:eastAsia="新細明體" w:hAnsi="Tahoma" w:cs="Tahoma" w:hint="eastAsia"/>
          <w:sz w:val="24"/>
          <w:szCs w:val="24"/>
        </w:rPr>
        <w:t>保險中介人[相關</w:t>
      </w:r>
      <w:r w:rsidRPr="00DC2339">
        <w:rPr>
          <w:rFonts w:ascii="新細明體" w:eastAsia="新細明體" w:hAnsi="Tahoma" w:cs="Tahoma" w:hint="eastAsia"/>
          <w:spacing w:val="1"/>
          <w:sz w:val="24"/>
          <w:szCs w:val="24"/>
        </w:rPr>
        <w:t>持牌保險</w:t>
      </w:r>
      <w:r w:rsidRPr="00DC2339">
        <w:rPr>
          <w:rFonts w:ascii="新細明體" w:eastAsia="新細明體" w:hAnsi="Tahoma" w:cs="Tahoma" w:hint="eastAsia"/>
          <w:sz w:val="24"/>
          <w:szCs w:val="24"/>
        </w:rPr>
        <w:t>中介人的姓名及登記編號]已為本人進行「財務需要分析」及「風險承擔能力問卷」。</w:t>
      </w:r>
    </w:p>
    <w:p w14:paraId="00665084" w14:textId="77777777" w:rsidR="007F0C2C" w:rsidRPr="00DC2339" w:rsidRDefault="007F0C2C" w:rsidP="000400E4">
      <w:pPr>
        <w:tabs>
          <w:tab w:val="left" w:pos="630"/>
        </w:tabs>
        <w:spacing w:before="2" w:after="120"/>
        <w:rPr>
          <w:rFonts w:ascii="新細明體"/>
          <w:sz w:val="24"/>
          <w:szCs w:val="24"/>
        </w:rPr>
      </w:pPr>
    </w:p>
    <w:p w14:paraId="702B8CDA" w14:textId="77777777" w:rsidR="007F0C2C" w:rsidRPr="00DC2339" w:rsidRDefault="007F0C2C" w:rsidP="000400E4">
      <w:pPr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spacing w:line="228" w:lineRule="auto"/>
        <w:ind w:left="450" w:right="346" w:hanging="540"/>
        <w:jc w:val="both"/>
        <w:rPr>
          <w:rFonts w:ascii="新細明體" w:eastAsia="新細明體" w:hAnsi="Tahoma" w:cs="Tahoma"/>
          <w:sz w:val="24"/>
          <w:szCs w:val="24"/>
        </w:rPr>
      </w:pPr>
      <w:r w:rsidRPr="00DC2339">
        <w:rPr>
          <w:rFonts w:ascii="新細明體" w:eastAsia="新細明體" w:hAnsi="Tahoma" w:cs="Tahoma" w:hint="eastAsia"/>
          <w:sz w:val="24"/>
          <w:szCs w:val="24"/>
        </w:rPr>
        <w:t>本人已收取，閱讀及明白以下文件：</w:t>
      </w:r>
    </w:p>
    <w:p w14:paraId="51C76A2D" w14:textId="77777777" w:rsidR="007F0C2C" w:rsidRPr="00DC2339" w:rsidRDefault="007F0C2C" w:rsidP="00EF2A0D">
      <w:pPr>
        <w:widowControl w:val="0"/>
        <w:numPr>
          <w:ilvl w:val="1"/>
          <w:numId w:val="5"/>
        </w:numPr>
        <w:tabs>
          <w:tab w:val="left" w:pos="270"/>
        </w:tabs>
        <w:autoSpaceDE w:val="0"/>
        <w:autoSpaceDN w:val="0"/>
        <w:spacing w:before="104"/>
        <w:ind w:left="-180" w:firstLine="90"/>
        <w:rPr>
          <w:rFonts w:ascii="新細明體" w:eastAsia="新細明體" w:hAnsi="Tahoma" w:cs="Tahoma"/>
          <w:sz w:val="24"/>
          <w:szCs w:val="24"/>
          <w:lang w:eastAsia="en-US"/>
        </w:rPr>
      </w:pPr>
      <w:proofErr w:type="spellStart"/>
      <w:r w:rsidRPr="00DC2339">
        <w:rPr>
          <w:rFonts w:ascii="新細明體" w:eastAsia="新細明體" w:hAnsi="Tahoma" w:cs="Tahoma" w:hint="eastAsia"/>
          <w:sz w:val="24"/>
          <w:szCs w:val="24"/>
          <w:lang w:eastAsia="en-US"/>
        </w:rPr>
        <w:t>產品小冊子</w:t>
      </w:r>
      <w:proofErr w:type="spellEnd"/>
    </w:p>
    <w:p w14:paraId="6A41269F" w14:textId="77777777" w:rsidR="007F0C2C" w:rsidRPr="00DC2339" w:rsidRDefault="007F0C2C" w:rsidP="00EF2A0D">
      <w:pPr>
        <w:widowControl w:val="0"/>
        <w:numPr>
          <w:ilvl w:val="1"/>
          <w:numId w:val="5"/>
        </w:numPr>
        <w:tabs>
          <w:tab w:val="left" w:pos="270"/>
        </w:tabs>
        <w:autoSpaceDE w:val="0"/>
        <w:autoSpaceDN w:val="0"/>
        <w:spacing w:before="104"/>
        <w:ind w:left="-180" w:firstLine="90"/>
        <w:rPr>
          <w:rFonts w:ascii="新細明體" w:eastAsia="新細明體" w:hAnsi="Tahoma" w:cs="Tahoma"/>
          <w:sz w:val="24"/>
          <w:szCs w:val="24"/>
          <w:lang w:eastAsia="en-US"/>
        </w:rPr>
      </w:pPr>
      <w:proofErr w:type="spellStart"/>
      <w:r w:rsidRPr="00DC2339">
        <w:rPr>
          <w:rFonts w:ascii="新細明體" w:eastAsia="新細明體" w:hAnsi="Tahoma" w:cs="Tahoma" w:hint="eastAsia"/>
          <w:sz w:val="24"/>
          <w:szCs w:val="24"/>
          <w:lang w:eastAsia="en-US"/>
        </w:rPr>
        <w:t>產品資料概要</w:t>
      </w:r>
      <w:proofErr w:type="spellEnd"/>
    </w:p>
    <w:p w14:paraId="60739FA4" w14:textId="77777777" w:rsidR="007F0C2C" w:rsidRPr="00DC2339" w:rsidRDefault="007F0C2C" w:rsidP="00EF2A0D">
      <w:pPr>
        <w:widowControl w:val="0"/>
        <w:numPr>
          <w:ilvl w:val="1"/>
          <w:numId w:val="5"/>
        </w:numPr>
        <w:tabs>
          <w:tab w:val="left" w:pos="270"/>
        </w:tabs>
        <w:autoSpaceDE w:val="0"/>
        <w:autoSpaceDN w:val="0"/>
        <w:spacing w:before="105"/>
        <w:ind w:left="-180" w:firstLine="90"/>
        <w:rPr>
          <w:rFonts w:ascii="新細明體" w:eastAsia="新細明體" w:hAnsi="Tahoma" w:cs="Tahoma"/>
          <w:sz w:val="24"/>
          <w:szCs w:val="24"/>
        </w:rPr>
      </w:pPr>
      <w:proofErr w:type="spellStart"/>
      <w:r w:rsidRPr="00DC2339">
        <w:rPr>
          <w:rFonts w:ascii="新細明體" w:eastAsia="新細明體" w:hAnsi="Tahoma" w:cs="Tahoma" w:hint="eastAsia"/>
          <w:spacing w:val="17"/>
          <w:sz w:val="24"/>
          <w:szCs w:val="24"/>
          <w:lang w:eastAsia="en-US"/>
        </w:rPr>
        <w:t>利益說明文件</w:t>
      </w:r>
      <w:proofErr w:type="spellEnd"/>
    </w:p>
    <w:p w14:paraId="3EF44032" w14:textId="7A6655E1" w:rsidR="00B20E1E" w:rsidRPr="00C743F4" w:rsidRDefault="007F0C2C" w:rsidP="000400E4">
      <w:pPr>
        <w:widowControl w:val="0"/>
        <w:numPr>
          <w:ilvl w:val="1"/>
          <w:numId w:val="5"/>
        </w:numPr>
        <w:tabs>
          <w:tab w:val="left" w:pos="270"/>
        </w:tabs>
        <w:autoSpaceDE w:val="0"/>
        <w:autoSpaceDN w:val="0"/>
        <w:spacing w:before="104"/>
        <w:ind w:left="-180" w:firstLine="90"/>
        <w:rPr>
          <w:rFonts w:ascii="新細明體" w:eastAsia="新細明體" w:hAnsi="Tahoma" w:cs="Tahoma"/>
          <w:sz w:val="24"/>
          <w:szCs w:val="24"/>
        </w:rPr>
      </w:pPr>
      <w:r w:rsidRPr="00DC2339">
        <w:rPr>
          <w:rFonts w:ascii="新細明體" w:eastAsia="新細明體" w:hAnsi="Tahoma" w:cs="Tahoma" w:hint="eastAsia"/>
          <w:sz w:val="24"/>
          <w:szCs w:val="24"/>
        </w:rPr>
        <w:t>投資選項小冊子</w:t>
      </w:r>
    </w:p>
    <w:p w14:paraId="3B4FA724" w14:textId="6EE087AB" w:rsidR="007F0C2C" w:rsidRPr="000400E4" w:rsidRDefault="007F0C2C" w:rsidP="000400E4">
      <w:pPr>
        <w:widowControl w:val="0"/>
        <w:numPr>
          <w:ilvl w:val="1"/>
          <w:numId w:val="5"/>
        </w:numPr>
        <w:tabs>
          <w:tab w:val="left" w:pos="270"/>
        </w:tabs>
        <w:autoSpaceDE w:val="0"/>
        <w:autoSpaceDN w:val="0"/>
        <w:spacing w:before="104"/>
        <w:ind w:left="-180" w:firstLine="90"/>
        <w:rPr>
          <w:rFonts w:ascii="新細明體" w:eastAsia="新細明體" w:hAnsi="Tahoma" w:cs="Tahoma"/>
          <w:sz w:val="24"/>
          <w:szCs w:val="24"/>
          <w:lang w:eastAsia="en-US"/>
        </w:rPr>
      </w:pPr>
      <w:r w:rsidRPr="00DC2339">
        <w:rPr>
          <w:rFonts w:ascii="新細明體" w:eastAsia="新細明體" w:hAnsi="Tahoma" w:cs="Tahoma" w:hint="eastAsia"/>
          <w:spacing w:val="-1"/>
          <w:sz w:val="24"/>
          <w:szCs w:val="24"/>
          <w:lang w:eastAsia="en-US"/>
        </w:rPr>
        <w:t># [</w:t>
      </w:r>
      <w:proofErr w:type="spellStart"/>
      <w:r w:rsidRPr="00DC2339">
        <w:rPr>
          <w:rFonts w:ascii="新細明體" w:eastAsia="新細明體" w:hAnsi="Tahoma" w:cs="Tahoma" w:hint="eastAsia"/>
          <w:spacing w:val="-1"/>
          <w:sz w:val="24"/>
          <w:szCs w:val="24"/>
          <w:lang w:eastAsia="en-US"/>
        </w:rPr>
        <w:t>其他已提供的文件</w:t>
      </w:r>
      <w:proofErr w:type="spellEnd"/>
      <w:r w:rsidRPr="00DC2339">
        <w:rPr>
          <w:rFonts w:ascii="新細明體" w:eastAsia="新細明體" w:hAnsi="Tahoma" w:cs="Tahoma" w:hint="eastAsia"/>
          <w:spacing w:val="-1"/>
          <w:sz w:val="24"/>
          <w:szCs w:val="24"/>
          <w:lang w:eastAsia="en-US"/>
        </w:rPr>
        <w:t>]</w:t>
      </w:r>
    </w:p>
    <w:p w14:paraId="36C1A4BB" w14:textId="77777777" w:rsidR="00C743F4" w:rsidRPr="00CD463C" w:rsidRDefault="00C743F4" w:rsidP="000400E4">
      <w:pPr>
        <w:widowControl w:val="0"/>
        <w:tabs>
          <w:tab w:val="left" w:pos="270"/>
        </w:tabs>
        <w:autoSpaceDE w:val="0"/>
        <w:autoSpaceDN w:val="0"/>
        <w:spacing w:before="104"/>
        <w:ind w:left="-90"/>
        <w:rPr>
          <w:rFonts w:ascii="新細明體" w:eastAsia="新細明體" w:hAnsi="Tahoma" w:cs="Tahoma"/>
          <w:sz w:val="24"/>
          <w:szCs w:val="24"/>
          <w:lang w:eastAsia="en-US"/>
        </w:rPr>
      </w:pPr>
    </w:p>
    <w:p w14:paraId="79CBD5E8" w14:textId="7939EC3A" w:rsidR="007F0C2C" w:rsidRPr="00DC2339" w:rsidRDefault="007F0C2C" w:rsidP="007F0C2C">
      <w:pPr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spacing w:line="228" w:lineRule="auto"/>
        <w:ind w:left="450" w:right="346" w:hanging="540"/>
        <w:jc w:val="both"/>
        <w:rPr>
          <w:rFonts w:ascii="新細明體" w:eastAsia="新細明體" w:hAnsi="Tahoma" w:cs="Tahoma"/>
          <w:sz w:val="24"/>
        </w:rPr>
      </w:pPr>
      <w:r w:rsidRPr="00DC2339">
        <w:rPr>
          <w:rFonts w:ascii="新細明體" w:eastAsia="新細明體" w:hAnsi="Tahoma" w:cs="Tahoma" w:hint="eastAsia"/>
          <w:sz w:val="24"/>
        </w:rPr>
        <w:t>#本人完全明白及同意承受可能因市值調整所引致的潛在損失，</w:t>
      </w:r>
      <w:proofErr w:type="gramStart"/>
      <w:r w:rsidRPr="00DC2339">
        <w:rPr>
          <w:rFonts w:ascii="新細明體" w:eastAsia="新細明體" w:hAnsi="Tahoma" w:cs="Tahoma" w:hint="eastAsia"/>
          <w:sz w:val="24"/>
        </w:rPr>
        <w:t>及[</w:t>
      </w:r>
      <w:proofErr w:type="gramEnd"/>
      <w:r w:rsidRPr="00DC2339">
        <w:rPr>
          <w:rFonts w:ascii="新細明體" w:eastAsia="新細明體" w:hAnsi="Tahoma" w:cs="Tahoma" w:hint="eastAsia"/>
          <w:sz w:val="24"/>
        </w:rPr>
        <w:t>獲授權保險人]在</w:t>
      </w:r>
      <w:r w:rsidRPr="00DC2339">
        <w:rPr>
          <w:rFonts w:ascii="新細明體" w:eastAsia="新細明體" w:hAnsi="Tahoma" w:cs="Tahoma" w:hint="eastAsia"/>
          <w:spacing w:val="5"/>
          <w:sz w:val="24"/>
        </w:rPr>
        <w:t>一些特定的情況下（例如：提</w:t>
      </w:r>
      <w:r w:rsidR="00CA78E8">
        <w:rPr>
          <w:rFonts w:ascii="新細明體" w:eastAsia="新細明體" w:hAnsi="Tahoma" w:cs="Tahoma" w:hint="eastAsia"/>
          <w:spacing w:val="5"/>
          <w:sz w:val="24"/>
          <w:lang w:eastAsia="zh-HK"/>
        </w:rPr>
        <w:t>前</w:t>
      </w:r>
      <w:r w:rsidRPr="00DC2339">
        <w:rPr>
          <w:rFonts w:ascii="新細明體" w:eastAsia="新細明體" w:hAnsi="Tahoma" w:cs="Tahoma" w:hint="eastAsia"/>
          <w:spacing w:val="5"/>
          <w:sz w:val="24"/>
        </w:rPr>
        <w:t>退保）</w:t>
      </w:r>
      <w:r w:rsidRPr="00DC2339">
        <w:rPr>
          <w:rFonts w:ascii="新細明體" w:eastAsia="新細明體" w:hAnsi="Tahoma" w:cs="Tahoma" w:hint="eastAsia"/>
          <w:spacing w:val="2"/>
          <w:sz w:val="24"/>
        </w:rPr>
        <w:t>有權及擁有絕對的酌情權對投連壽險保</w:t>
      </w:r>
      <w:r w:rsidRPr="00DC2339">
        <w:rPr>
          <w:rFonts w:ascii="新細明體" w:eastAsia="新細明體" w:hAnsi="Tahoma" w:cs="Tahoma" w:hint="eastAsia"/>
          <w:sz w:val="24"/>
        </w:rPr>
        <w:t>單作出市場價值下調/負市場價值調整。</w:t>
      </w:r>
    </w:p>
    <w:p w14:paraId="1BDA3093" w14:textId="77777777" w:rsidR="00CD463C" w:rsidRDefault="00CD463C" w:rsidP="007F0C2C">
      <w:pPr>
        <w:widowControl w:val="0"/>
        <w:autoSpaceDE w:val="0"/>
        <w:autoSpaceDN w:val="0"/>
        <w:spacing w:before="4"/>
        <w:rPr>
          <w:rFonts w:ascii="新細明體" w:eastAsia="Tahoma" w:hAnsi="Tahoma" w:cs="Tahoma"/>
        </w:rPr>
      </w:pPr>
    </w:p>
    <w:p w14:paraId="1C8644A8" w14:textId="77777777" w:rsidR="00E258F8" w:rsidRPr="00DC2339" w:rsidRDefault="00E258F8" w:rsidP="007F0C2C">
      <w:pPr>
        <w:widowControl w:val="0"/>
        <w:autoSpaceDE w:val="0"/>
        <w:autoSpaceDN w:val="0"/>
        <w:spacing w:before="4"/>
        <w:rPr>
          <w:rFonts w:ascii="新細明體" w:eastAsia="Tahoma" w:hAnsi="Tahoma" w:cs="Tahoma"/>
        </w:rPr>
      </w:pPr>
    </w:p>
    <w:p w14:paraId="66049EEC" w14:textId="77777777" w:rsidR="007F0C2C" w:rsidRPr="00DC2339" w:rsidRDefault="007F0C2C" w:rsidP="007F0C2C">
      <w:pPr>
        <w:widowControl w:val="0"/>
        <w:autoSpaceDE w:val="0"/>
        <w:autoSpaceDN w:val="0"/>
        <w:spacing w:before="4"/>
        <w:ind w:left="1225" w:hanging="775"/>
        <w:rPr>
          <w:rFonts w:ascii="新細明體" w:eastAsia="Tahoma" w:hAnsi="Tahoma" w:cs="Tahoma"/>
        </w:rPr>
      </w:pPr>
      <w:r w:rsidRPr="00DC2339">
        <w:rPr>
          <w:rFonts w:ascii="新細明體" w:eastAsia="Tahoma" w:hAnsi="Tahoma" w:cs="Tahoma"/>
        </w:rPr>
        <w:t>________________________              ____________________</w:t>
      </w:r>
      <w:r>
        <w:rPr>
          <w:rFonts w:ascii="新細明體" w:eastAsia="Tahoma" w:hAnsi="Tahoma" w:cs="Tahoma"/>
        </w:rPr>
        <w:t>____</w:t>
      </w:r>
      <w:r w:rsidRPr="00DC2339">
        <w:rPr>
          <w:rFonts w:ascii="新細明體" w:eastAsia="Tahoma" w:hAnsi="Tahoma" w:cs="Tahoma"/>
        </w:rPr>
        <w:t xml:space="preserve">               _________________</w:t>
      </w:r>
      <w:r>
        <w:rPr>
          <w:rFonts w:ascii="新細明體" w:eastAsia="Tahoma" w:hAnsi="Tahoma" w:cs="Tahoma"/>
        </w:rPr>
        <w:t>___</w:t>
      </w:r>
    </w:p>
    <w:p w14:paraId="5A519EEC" w14:textId="77777777" w:rsidR="007F0C2C" w:rsidRPr="00DC2339" w:rsidRDefault="007F0C2C" w:rsidP="007F0C2C">
      <w:pPr>
        <w:spacing w:before="105"/>
        <w:ind w:firstLine="450"/>
        <w:rPr>
          <w:rFonts w:ascii="新細明體" w:eastAsia="新細明體"/>
          <w:sz w:val="24"/>
        </w:rPr>
      </w:pPr>
      <w:r w:rsidRPr="00DC2339">
        <w:rPr>
          <w:rFonts w:ascii="新細明體" w:eastAsia="新細明體" w:hint="eastAsia"/>
          <w:sz w:val="24"/>
        </w:rPr>
        <w:t>客戶</w:t>
      </w:r>
      <w:r w:rsidRPr="00DC2339">
        <w:rPr>
          <w:rFonts w:ascii="新細明體" w:eastAsia="新細明體" w:hint="eastAsia"/>
          <w:spacing w:val="20"/>
          <w:sz w:val="24"/>
        </w:rPr>
        <w:t>姓</w:t>
      </w:r>
      <w:r w:rsidRPr="00DC2339">
        <w:rPr>
          <w:rFonts w:ascii="新細明體" w:eastAsia="新細明體" w:hint="eastAsia"/>
          <w:sz w:val="24"/>
        </w:rPr>
        <w:t>名</w:t>
      </w:r>
      <w:r w:rsidRPr="00DC2339">
        <w:rPr>
          <w:rFonts w:ascii="新細明體" w:eastAsia="新細明體"/>
          <w:sz w:val="24"/>
        </w:rPr>
        <w:t xml:space="preserve">                                     </w:t>
      </w:r>
      <w:r w:rsidRPr="00DC2339">
        <w:rPr>
          <w:rFonts w:ascii="新細明體" w:eastAsia="新細明體" w:hint="eastAsia"/>
          <w:sz w:val="24"/>
        </w:rPr>
        <w:t>客戶</w:t>
      </w:r>
      <w:r w:rsidRPr="00DC2339">
        <w:rPr>
          <w:rFonts w:ascii="新細明體" w:eastAsia="新細明體" w:hint="eastAsia"/>
          <w:spacing w:val="20"/>
          <w:sz w:val="24"/>
        </w:rPr>
        <w:t>簽</w:t>
      </w:r>
      <w:r w:rsidRPr="00DC2339">
        <w:rPr>
          <w:rFonts w:ascii="新細明體" w:eastAsia="新細明體" w:hint="eastAsia"/>
          <w:sz w:val="24"/>
        </w:rPr>
        <w:t>署</w:t>
      </w:r>
      <w:r w:rsidRPr="00DC2339">
        <w:rPr>
          <w:rFonts w:ascii="新細明體" w:eastAsia="新細明體"/>
          <w:sz w:val="24"/>
        </w:rPr>
        <w:t xml:space="preserve">                                 </w:t>
      </w:r>
      <w:r>
        <w:rPr>
          <w:rFonts w:ascii="新細明體" w:eastAsia="新細明體"/>
          <w:sz w:val="24"/>
        </w:rPr>
        <w:t xml:space="preserve">   </w:t>
      </w:r>
      <w:r w:rsidRPr="00DC2339">
        <w:rPr>
          <w:rFonts w:ascii="新細明體" w:eastAsia="新細明體" w:hint="eastAsia"/>
          <w:sz w:val="24"/>
        </w:rPr>
        <w:t>日期</w:t>
      </w:r>
    </w:p>
    <w:p w14:paraId="084A9FC0" w14:textId="77777777" w:rsidR="007F0C2C" w:rsidRPr="00DC2339" w:rsidRDefault="007F0C2C" w:rsidP="007F0C2C">
      <w:pPr>
        <w:tabs>
          <w:tab w:val="left" w:pos="1599"/>
        </w:tabs>
        <w:spacing w:before="105"/>
        <w:rPr>
          <w:rFonts w:ascii="新細明體" w:eastAsia="新細明體"/>
          <w:sz w:val="24"/>
          <w:szCs w:val="24"/>
        </w:rPr>
      </w:pPr>
      <w:r w:rsidRPr="00DC2339">
        <w:rPr>
          <w:rFonts w:ascii="新細明體" w:eastAsia="新細明體"/>
          <w:sz w:val="24"/>
          <w:szCs w:val="24"/>
        </w:rPr>
        <w:t xml:space="preserve">                  </w:t>
      </w:r>
    </w:p>
    <w:p w14:paraId="31DF3E53" w14:textId="77777777" w:rsidR="00CD463C" w:rsidRDefault="00CD463C" w:rsidP="007F0C2C">
      <w:pPr>
        <w:tabs>
          <w:tab w:val="left" w:pos="1335"/>
        </w:tabs>
        <w:ind w:left="615" w:right="256" w:hanging="165"/>
      </w:pPr>
    </w:p>
    <w:p w14:paraId="5C66CB1F" w14:textId="77777777" w:rsidR="007F0C2C" w:rsidRPr="00DC2339" w:rsidRDefault="007F0C2C" w:rsidP="007F0C2C">
      <w:pPr>
        <w:tabs>
          <w:tab w:val="left" w:pos="1335"/>
        </w:tabs>
        <w:ind w:left="615" w:right="256" w:hanging="165"/>
      </w:pPr>
      <w:r w:rsidRPr="00DC2339">
        <w:t xml:space="preserve">______________________              </w:t>
      </w:r>
      <w:r>
        <w:t xml:space="preserve">    ______________________</w:t>
      </w:r>
      <w:r w:rsidRPr="00DC2339">
        <w:t xml:space="preserve">               </w:t>
      </w:r>
      <w:r>
        <w:t xml:space="preserve">  </w:t>
      </w:r>
      <w:r w:rsidRPr="00DC2339">
        <w:t>________________</w:t>
      </w:r>
      <w:r>
        <w:t>___</w:t>
      </w:r>
      <w:r w:rsidRPr="00DC2339">
        <w:t xml:space="preserve">          </w:t>
      </w:r>
    </w:p>
    <w:p w14:paraId="6E8B3D59" w14:textId="77777777" w:rsidR="007F0C2C" w:rsidRPr="00DC2339" w:rsidRDefault="007F0C2C" w:rsidP="007F0C2C">
      <w:pPr>
        <w:tabs>
          <w:tab w:val="left" w:pos="1335"/>
        </w:tabs>
        <w:ind w:left="450" w:right="256"/>
        <w:rPr>
          <w:rFonts w:ascii="新細明體" w:eastAsia="新細明體"/>
          <w:sz w:val="24"/>
        </w:rPr>
      </w:pPr>
      <w:r w:rsidRPr="00DC2339">
        <w:rPr>
          <w:rFonts w:ascii="新細明體" w:eastAsia="新細明體" w:hint="eastAsia"/>
          <w:sz w:val="24"/>
        </w:rPr>
        <w:t xml:space="preserve">持牌保險中介人姓名                   持牌保險中介人簽署             </w:t>
      </w:r>
      <w:r>
        <w:rPr>
          <w:rFonts w:ascii="新細明體" w:eastAsia="新細明體"/>
          <w:sz w:val="24"/>
        </w:rPr>
        <w:t xml:space="preserve">   </w:t>
      </w:r>
      <w:r w:rsidRPr="00DC2339">
        <w:rPr>
          <w:rFonts w:ascii="新細明體" w:eastAsia="新細明體" w:hint="eastAsia"/>
          <w:sz w:val="24"/>
        </w:rPr>
        <w:t>日期</w:t>
      </w:r>
    </w:p>
    <w:p w14:paraId="6EBD7E68" w14:textId="77777777" w:rsidR="007F0C2C" w:rsidRPr="00003084" w:rsidRDefault="007F0C2C" w:rsidP="007F0C2C">
      <w:pPr>
        <w:pBdr>
          <w:bottom w:val="single" w:sz="12" w:space="0" w:color="auto"/>
        </w:pBdr>
        <w:tabs>
          <w:tab w:val="right" w:pos="8931"/>
        </w:tabs>
        <w:ind w:right="796"/>
        <w:jc w:val="both"/>
        <w:rPr>
          <w:rFonts w:ascii="Times New Roman" w:hAnsi="Times New Roman" w:cs="Times New Roman"/>
          <w:b/>
          <w:bCs/>
        </w:rPr>
      </w:pPr>
    </w:p>
    <w:p w14:paraId="76A75E61" w14:textId="77777777" w:rsidR="007F0C2C" w:rsidRPr="00DC2339" w:rsidRDefault="007F0C2C" w:rsidP="007F0C2C">
      <w:pPr>
        <w:widowControl w:val="0"/>
        <w:autoSpaceDE w:val="0"/>
        <w:autoSpaceDN w:val="0"/>
        <w:spacing w:before="4"/>
        <w:rPr>
          <w:rFonts w:ascii="新細明體" w:eastAsia="Tahoma" w:hAnsi="Tahoma" w:cs="Tahoma"/>
          <w:sz w:val="20"/>
        </w:rPr>
      </w:pPr>
    </w:p>
    <w:p w14:paraId="0DDCA029" w14:textId="77777777" w:rsidR="007F0C2C" w:rsidRPr="00DC2339" w:rsidRDefault="007F0C2C" w:rsidP="007F0C2C">
      <w:pPr>
        <w:widowControl w:val="0"/>
        <w:autoSpaceDE w:val="0"/>
        <w:autoSpaceDN w:val="0"/>
        <w:spacing w:before="52"/>
        <w:ind w:left="540" w:hanging="653"/>
        <w:rPr>
          <w:rFonts w:ascii="新細明體" w:eastAsia="新細明體" w:hAnsi="Arial" w:cs="Arial"/>
          <w:b/>
          <w:sz w:val="24"/>
        </w:rPr>
      </w:pPr>
      <w:r w:rsidRPr="00DC2339">
        <w:rPr>
          <w:rFonts w:ascii="新細明體" w:eastAsia="新細明體" w:hAnsi="Arial" w:cs="Arial" w:hint="eastAsia"/>
          <w:b/>
          <w:sz w:val="24"/>
        </w:rPr>
        <w:t xml:space="preserve"># </w:t>
      </w:r>
      <w:proofErr w:type="gramStart"/>
      <w:r w:rsidRPr="00DC2339">
        <w:rPr>
          <w:rFonts w:ascii="新細明體" w:eastAsia="新細明體" w:hAnsi="Arial" w:cs="Arial" w:hint="eastAsia"/>
          <w:b/>
          <w:sz w:val="24"/>
        </w:rPr>
        <w:t>乙部 :</w:t>
      </w:r>
      <w:proofErr w:type="gramEnd"/>
      <w:r w:rsidRPr="00DC2339">
        <w:rPr>
          <w:rFonts w:ascii="新細明體" w:eastAsia="新細明體" w:hAnsi="Arial" w:cs="Arial" w:hint="eastAsia"/>
          <w:b/>
          <w:sz w:val="24"/>
        </w:rPr>
        <w:t xml:space="preserve"> 負擔能力聲明（適用於定期保費供款）</w:t>
      </w:r>
    </w:p>
    <w:p w14:paraId="63F8EE2E" w14:textId="77777777" w:rsidR="007F0C2C" w:rsidRPr="00DC2339" w:rsidRDefault="007F0C2C" w:rsidP="007F0C2C">
      <w:pPr>
        <w:widowControl w:val="0"/>
        <w:autoSpaceDE w:val="0"/>
        <w:autoSpaceDN w:val="0"/>
        <w:spacing w:before="8"/>
        <w:rPr>
          <w:rFonts w:ascii="新細明體" w:eastAsia="Tahoma" w:hAnsi="Tahoma" w:cs="Tahoma"/>
          <w:b/>
        </w:rPr>
      </w:pPr>
    </w:p>
    <w:p w14:paraId="5FD637C5" w14:textId="77777777" w:rsidR="007F0C2C" w:rsidRPr="00DC2339" w:rsidRDefault="007F0C2C" w:rsidP="000400E4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line="228" w:lineRule="auto"/>
        <w:ind w:left="540" w:right="625" w:hanging="630"/>
        <w:jc w:val="both"/>
        <w:rPr>
          <w:rFonts w:ascii="新細明體" w:eastAsia="新細明體" w:hAnsi="Tahoma" w:cs="Tahoma"/>
          <w:sz w:val="24"/>
        </w:rPr>
      </w:pPr>
      <w:r w:rsidRPr="00DC2339">
        <w:rPr>
          <w:rFonts w:ascii="新細明體" w:eastAsia="新細明體" w:hAnsi="Tahoma" w:cs="Tahoma" w:hint="eastAsia"/>
          <w:spacing w:val="3"/>
          <w:sz w:val="24"/>
        </w:rPr>
        <w:t>本人</w:t>
      </w:r>
      <w:r w:rsidRPr="00DC2339">
        <w:rPr>
          <w:rFonts w:ascii="新細明體" w:eastAsia="新細明體" w:hAnsi="Arial" w:cs="Arial"/>
          <w:sz w:val="24"/>
        </w:rPr>
        <w:t>(</w:t>
      </w:r>
      <w:r w:rsidRPr="00DC2339">
        <w:rPr>
          <w:rFonts w:ascii="新細明體" w:eastAsia="新細明體" w:hAnsi="Tahoma" w:cs="Tahoma" w:hint="eastAsia"/>
          <w:sz w:val="24"/>
        </w:rPr>
        <w:t>「</w:t>
      </w:r>
      <w:r w:rsidRPr="00DC2339">
        <w:rPr>
          <w:rFonts w:ascii="新細明體" w:eastAsia="新細明體" w:hAnsi="Arial" w:cs="Arial" w:hint="eastAsia"/>
          <w:sz w:val="24"/>
        </w:rPr>
        <w:t>客戶</w:t>
      </w:r>
      <w:r w:rsidRPr="00DC2339">
        <w:rPr>
          <w:rFonts w:ascii="新細明體" w:eastAsia="新細明體" w:hAnsi="Tahoma" w:cs="Tahoma" w:hint="eastAsia"/>
          <w:sz w:val="24"/>
        </w:rPr>
        <w:t>」</w:t>
      </w:r>
      <w:r w:rsidRPr="00DC2339">
        <w:rPr>
          <w:rFonts w:ascii="新細明體" w:eastAsia="新細明體" w:hAnsi="Arial" w:cs="Arial"/>
          <w:sz w:val="24"/>
        </w:rPr>
        <w:t>)</w:t>
      </w:r>
      <w:r w:rsidRPr="00DC2339">
        <w:rPr>
          <w:rFonts w:ascii="新細明體" w:eastAsia="新細明體" w:hAnsi="Tahoma" w:cs="Tahoma" w:hint="eastAsia"/>
          <w:spacing w:val="3"/>
          <w:sz w:val="24"/>
        </w:rPr>
        <w:t>預計本人的可動用收入及／或儲蓄將足以支付此投連壽險保單的整個</w:t>
      </w:r>
      <w:r w:rsidRPr="00DC2339">
        <w:rPr>
          <w:rFonts w:ascii="新細明體" w:eastAsia="新細明體" w:hAnsi="Tahoma" w:cs="Tahoma" w:hint="eastAsia"/>
          <w:sz w:val="24"/>
        </w:rPr>
        <w:t>保費繳付期</w:t>
      </w:r>
      <w:r w:rsidRPr="00DC2339">
        <w:rPr>
          <w:rFonts w:ascii="新細明體" w:eastAsia="新細明體" w:hAnsi="Tahoma" w:cs="Tahoma" w:hint="eastAsia"/>
          <w:spacing w:val="3"/>
          <w:sz w:val="24"/>
        </w:rPr>
        <w:t>的</w:t>
      </w:r>
      <w:r w:rsidRPr="00DC2339">
        <w:rPr>
          <w:rFonts w:ascii="新細明體" w:eastAsia="新細明體" w:hAnsi="Tahoma" w:cs="Tahoma" w:hint="eastAsia"/>
          <w:sz w:val="24"/>
        </w:rPr>
        <w:t>定期</w:t>
      </w:r>
      <w:proofErr w:type="gramStart"/>
      <w:r w:rsidRPr="00DC2339">
        <w:rPr>
          <w:rFonts w:ascii="新細明體" w:eastAsia="新細明體" w:hAnsi="Tahoma" w:cs="Tahoma" w:hint="eastAsia"/>
          <w:sz w:val="24"/>
        </w:rPr>
        <w:t>保費供款</w:t>
      </w:r>
      <w:proofErr w:type="gramEnd"/>
      <w:r w:rsidRPr="00DC2339">
        <w:rPr>
          <w:rFonts w:ascii="新細明體" w:eastAsia="新細明體" w:hAnsi="Tahoma" w:cs="Tahoma" w:hint="eastAsia"/>
          <w:sz w:val="24"/>
        </w:rPr>
        <w:t>；以及</w:t>
      </w:r>
    </w:p>
    <w:p w14:paraId="38267156" w14:textId="77777777" w:rsidR="007F0C2C" w:rsidRPr="00DC2339" w:rsidRDefault="007F0C2C" w:rsidP="000400E4">
      <w:pPr>
        <w:widowControl w:val="0"/>
        <w:tabs>
          <w:tab w:val="left" w:pos="540"/>
        </w:tabs>
        <w:autoSpaceDE w:val="0"/>
        <w:autoSpaceDN w:val="0"/>
        <w:spacing w:line="228" w:lineRule="auto"/>
        <w:ind w:left="540" w:right="625" w:hanging="630"/>
        <w:jc w:val="both"/>
        <w:rPr>
          <w:rFonts w:ascii="新細明體" w:eastAsia="新細明體" w:hAnsi="Tahoma" w:cs="Tahoma"/>
          <w:sz w:val="24"/>
        </w:rPr>
      </w:pPr>
    </w:p>
    <w:p w14:paraId="0872E314" w14:textId="0ED1BE70" w:rsidR="00E258F8" w:rsidRPr="00A17273" w:rsidRDefault="007F0C2C" w:rsidP="000400E4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ind w:left="540" w:hanging="630"/>
        <w:jc w:val="both"/>
        <w:rPr>
          <w:rFonts w:ascii="新細明體" w:eastAsia="新細明體" w:hAnsi="Arial" w:cs="Arial"/>
          <w:spacing w:val="20"/>
          <w:sz w:val="24"/>
        </w:rPr>
      </w:pPr>
      <w:r w:rsidRPr="00DC2339">
        <w:rPr>
          <w:rFonts w:ascii="新細明體" w:eastAsia="新細明體" w:hAnsi="Tahoma" w:cs="Tahoma" w:hint="eastAsia"/>
          <w:sz w:val="24"/>
        </w:rPr>
        <w:t>本人確認本人願意</w:t>
      </w:r>
      <w:r w:rsidR="009B7083">
        <w:rPr>
          <w:rFonts w:ascii="新細明體" w:eastAsia="新細明體" w:hAnsi="Tahoma" w:cs="Tahoma" w:hint="eastAsia"/>
          <w:sz w:val="24"/>
          <w:lang w:eastAsia="zh-HK"/>
        </w:rPr>
        <w:t>就</w:t>
      </w:r>
      <w:r w:rsidRPr="00DC2339">
        <w:rPr>
          <w:rFonts w:ascii="新細明體" w:eastAsia="新細明體" w:hAnsi="Tahoma" w:cs="Tahoma" w:hint="eastAsia"/>
          <w:sz w:val="24"/>
        </w:rPr>
        <w:t>此投連壽險保單的整</w:t>
      </w:r>
      <w:r w:rsidRPr="00DC2339">
        <w:rPr>
          <w:rFonts w:ascii="新細明體" w:eastAsia="新細明體" w:hAnsi="Tahoma" w:cs="Tahoma" w:hint="eastAsia"/>
          <w:spacing w:val="3"/>
          <w:sz w:val="24"/>
        </w:rPr>
        <w:t>個</w:t>
      </w:r>
      <w:r w:rsidRPr="00DC2339">
        <w:rPr>
          <w:rFonts w:ascii="新細明體" w:eastAsia="新細明體" w:hAnsi="Tahoma" w:cs="Tahoma" w:hint="eastAsia"/>
          <w:sz w:val="24"/>
        </w:rPr>
        <w:t>保費繳付期</w:t>
      </w:r>
      <w:r w:rsidR="009B7083">
        <w:rPr>
          <w:rFonts w:ascii="新細明體" w:eastAsia="新細明體" w:hAnsi="Tahoma" w:cs="Tahoma" w:hint="eastAsia"/>
          <w:sz w:val="24"/>
          <w:lang w:eastAsia="zh-HK"/>
        </w:rPr>
        <w:t>支付</w:t>
      </w:r>
      <w:r w:rsidRPr="00DC2339">
        <w:rPr>
          <w:rFonts w:ascii="新細明體" w:eastAsia="新細明體" w:hAnsi="Tahoma" w:cs="Tahoma" w:hint="eastAsia"/>
          <w:sz w:val="24"/>
        </w:rPr>
        <w:t>保費。</w:t>
      </w:r>
    </w:p>
    <w:p w14:paraId="3A7E1DAE" w14:textId="77777777" w:rsidR="00E258F8" w:rsidRPr="00DC2339" w:rsidRDefault="00E258F8" w:rsidP="007F0C2C">
      <w:pPr>
        <w:widowControl w:val="0"/>
        <w:tabs>
          <w:tab w:val="left" w:pos="4274"/>
          <w:tab w:val="left" w:pos="7492"/>
        </w:tabs>
        <w:autoSpaceDE w:val="0"/>
        <w:autoSpaceDN w:val="0"/>
        <w:ind w:left="1238"/>
        <w:rPr>
          <w:rFonts w:ascii="新細明體" w:eastAsia="新細明體" w:hAnsi="Arial" w:cs="Arial"/>
          <w:spacing w:val="20"/>
          <w:sz w:val="24"/>
        </w:rPr>
      </w:pPr>
    </w:p>
    <w:p w14:paraId="13456485" w14:textId="77777777" w:rsidR="007F0C2C" w:rsidRPr="00DC2339" w:rsidRDefault="007F0C2C" w:rsidP="00E258F8">
      <w:pPr>
        <w:widowControl w:val="0"/>
        <w:tabs>
          <w:tab w:val="left" w:pos="3690"/>
          <w:tab w:val="left" w:pos="6930"/>
        </w:tabs>
        <w:autoSpaceDE w:val="0"/>
        <w:autoSpaceDN w:val="0"/>
        <w:ind w:left="1238" w:hanging="698"/>
        <w:rPr>
          <w:rFonts w:ascii="新細明體" w:eastAsia="新細明體" w:hAnsi="Arial" w:cs="Arial"/>
          <w:spacing w:val="20"/>
          <w:sz w:val="24"/>
        </w:rPr>
      </w:pPr>
      <w:r w:rsidRPr="00DC2339">
        <w:t>______________________                 ______________________              ________________</w:t>
      </w:r>
      <w:r>
        <w:t>___</w:t>
      </w:r>
      <w:r w:rsidRPr="00DC2339">
        <w:t xml:space="preserve">  </w:t>
      </w:r>
    </w:p>
    <w:p w14:paraId="682E00A8" w14:textId="77777777" w:rsidR="007F0C2C" w:rsidRPr="00DC2339" w:rsidRDefault="007F0C2C" w:rsidP="00E258F8">
      <w:pPr>
        <w:widowControl w:val="0"/>
        <w:tabs>
          <w:tab w:val="left" w:pos="3690"/>
          <w:tab w:val="left" w:pos="6930"/>
        </w:tabs>
        <w:autoSpaceDE w:val="0"/>
        <w:autoSpaceDN w:val="0"/>
        <w:ind w:left="1238" w:hanging="698"/>
        <w:rPr>
          <w:rFonts w:ascii="新細明體" w:eastAsia="新細明體" w:hAnsi="Arial" w:cs="Arial"/>
          <w:sz w:val="24"/>
        </w:rPr>
      </w:pPr>
      <w:r w:rsidRPr="00DC2339">
        <w:rPr>
          <w:rFonts w:ascii="新細明體" w:eastAsia="新細明體" w:hAnsi="Arial" w:cs="Arial" w:hint="eastAsia"/>
          <w:sz w:val="24"/>
        </w:rPr>
        <w:t>客戶</w:t>
      </w:r>
      <w:r w:rsidRPr="00DC2339">
        <w:rPr>
          <w:rFonts w:ascii="新細明體" w:eastAsia="新細明體" w:hAnsi="Arial" w:cs="Arial" w:hint="eastAsia"/>
          <w:spacing w:val="20"/>
          <w:sz w:val="24"/>
        </w:rPr>
        <w:t>姓</w:t>
      </w:r>
      <w:r w:rsidRPr="00DC2339">
        <w:rPr>
          <w:rFonts w:ascii="新細明體" w:eastAsia="新細明體" w:hAnsi="Arial" w:cs="Arial" w:hint="eastAsia"/>
          <w:sz w:val="24"/>
        </w:rPr>
        <w:t>名</w:t>
      </w:r>
      <w:r w:rsidRPr="00DC2339">
        <w:rPr>
          <w:rFonts w:ascii="新細明體" w:eastAsia="新細明體" w:hAnsi="Arial" w:cs="Arial" w:hint="eastAsia"/>
          <w:sz w:val="24"/>
        </w:rPr>
        <w:tab/>
      </w:r>
      <w:r>
        <w:rPr>
          <w:rFonts w:ascii="新細明體" w:eastAsia="新細明體" w:hAnsi="Arial" w:cs="Arial"/>
          <w:sz w:val="24"/>
        </w:rPr>
        <w:t xml:space="preserve">  </w:t>
      </w:r>
      <w:r w:rsidRPr="00DC2339">
        <w:rPr>
          <w:rFonts w:ascii="新細明體" w:eastAsia="新細明體" w:hAnsi="Arial" w:cs="Arial" w:hint="eastAsia"/>
          <w:sz w:val="24"/>
        </w:rPr>
        <w:t>客戶</w:t>
      </w:r>
      <w:r w:rsidRPr="00DC2339">
        <w:rPr>
          <w:rFonts w:ascii="新細明體" w:eastAsia="新細明體" w:hAnsi="Arial" w:cs="Arial" w:hint="eastAsia"/>
          <w:spacing w:val="20"/>
          <w:sz w:val="24"/>
        </w:rPr>
        <w:t>簽</w:t>
      </w:r>
      <w:r w:rsidRPr="00DC2339">
        <w:rPr>
          <w:rFonts w:ascii="新細明體" w:eastAsia="新細明體" w:hAnsi="Arial" w:cs="Arial" w:hint="eastAsia"/>
          <w:sz w:val="24"/>
        </w:rPr>
        <w:t>署</w:t>
      </w:r>
      <w:r w:rsidRPr="00DC2339">
        <w:rPr>
          <w:rFonts w:ascii="新細明體" w:eastAsia="新細明體" w:hAnsi="Arial" w:cs="Arial" w:hint="eastAsia"/>
          <w:sz w:val="24"/>
        </w:rPr>
        <w:tab/>
        <w:t>日期</w:t>
      </w:r>
    </w:p>
    <w:p w14:paraId="47DC0BAA" w14:textId="77777777" w:rsidR="007F0C2C" w:rsidRDefault="007F0C2C" w:rsidP="007F0C2C">
      <w:pPr>
        <w:widowControl w:val="0"/>
        <w:tabs>
          <w:tab w:val="left" w:pos="4274"/>
          <w:tab w:val="left" w:pos="7492"/>
        </w:tabs>
        <w:autoSpaceDE w:val="0"/>
        <w:autoSpaceDN w:val="0"/>
        <w:ind w:left="1238"/>
        <w:rPr>
          <w:rFonts w:ascii="新細明體" w:eastAsia="新細明體" w:hAnsi="Arial" w:cs="Arial"/>
          <w:sz w:val="24"/>
        </w:rPr>
      </w:pPr>
    </w:p>
    <w:p w14:paraId="5FB86268" w14:textId="77777777" w:rsidR="00E258F8" w:rsidRPr="00DC2339" w:rsidRDefault="00E258F8" w:rsidP="007F0C2C">
      <w:pPr>
        <w:widowControl w:val="0"/>
        <w:tabs>
          <w:tab w:val="left" w:pos="4274"/>
          <w:tab w:val="left" w:pos="7492"/>
        </w:tabs>
        <w:autoSpaceDE w:val="0"/>
        <w:autoSpaceDN w:val="0"/>
        <w:ind w:left="1238"/>
        <w:rPr>
          <w:rFonts w:ascii="新細明體" w:eastAsia="新細明體" w:hAnsi="Arial" w:cs="Arial"/>
          <w:sz w:val="24"/>
        </w:rPr>
      </w:pPr>
    </w:p>
    <w:p w14:paraId="3FA40DF7" w14:textId="77777777" w:rsidR="007F0C2C" w:rsidRPr="00DC2339" w:rsidRDefault="007F0C2C" w:rsidP="00E258F8">
      <w:pPr>
        <w:widowControl w:val="0"/>
        <w:tabs>
          <w:tab w:val="left" w:pos="4274"/>
          <w:tab w:val="left" w:pos="7492"/>
        </w:tabs>
        <w:autoSpaceDE w:val="0"/>
        <w:autoSpaceDN w:val="0"/>
        <w:ind w:left="1238" w:hanging="698"/>
        <w:rPr>
          <w:rFonts w:ascii="新細明體" w:eastAsia="新細明體" w:hAnsi="Arial" w:cs="Arial"/>
          <w:sz w:val="24"/>
        </w:rPr>
      </w:pPr>
      <w:r w:rsidRPr="00DC2339">
        <w:rPr>
          <w:rFonts w:ascii="新細明體" w:eastAsia="新細明體" w:hAnsi="Arial" w:cs="Arial"/>
          <w:sz w:val="24"/>
        </w:rPr>
        <w:t xml:space="preserve"> </w:t>
      </w:r>
      <w:r w:rsidRPr="00DC2339">
        <w:t>______________________                ______________________               ____</w:t>
      </w:r>
      <w:r>
        <w:t>_</w:t>
      </w:r>
      <w:r w:rsidRPr="00DC2339">
        <w:t>_____________</w:t>
      </w:r>
    </w:p>
    <w:p w14:paraId="13B8A2F0" w14:textId="77777777" w:rsidR="007F0C2C" w:rsidRPr="00DC2339" w:rsidRDefault="007F0C2C" w:rsidP="00E258F8">
      <w:pPr>
        <w:widowControl w:val="0"/>
        <w:tabs>
          <w:tab w:val="left" w:pos="4274"/>
          <w:tab w:val="left" w:pos="7492"/>
        </w:tabs>
        <w:autoSpaceDE w:val="0"/>
        <w:autoSpaceDN w:val="0"/>
        <w:ind w:left="1238" w:hanging="698"/>
      </w:pPr>
      <w:r w:rsidRPr="00DC2339">
        <w:rPr>
          <w:rFonts w:ascii="新細明體" w:eastAsia="新細明體" w:hAnsi="Arial" w:cs="Arial" w:hint="eastAsia"/>
          <w:sz w:val="24"/>
        </w:rPr>
        <w:t xml:space="preserve">持牌保險中介人姓名                  持牌保險中介人簽署   </w:t>
      </w:r>
      <w:r w:rsidRPr="00DC2339">
        <w:t xml:space="preserve">                </w:t>
      </w:r>
      <w:r w:rsidRPr="00DC2339">
        <w:rPr>
          <w:rFonts w:hint="eastAsia"/>
        </w:rPr>
        <w:t>日期</w:t>
      </w:r>
    </w:p>
    <w:p w14:paraId="2D4F7B60" w14:textId="77777777" w:rsidR="00CD463C" w:rsidRDefault="007F0C2C" w:rsidP="00CD463C">
      <w:pPr>
        <w:widowControl w:val="0"/>
        <w:tabs>
          <w:tab w:val="left" w:pos="4274"/>
          <w:tab w:val="left" w:pos="7492"/>
        </w:tabs>
        <w:autoSpaceDE w:val="0"/>
        <w:autoSpaceDN w:val="0"/>
        <w:ind w:left="1238" w:hanging="698"/>
        <w:rPr>
          <w:i/>
        </w:rPr>
      </w:pPr>
      <w:r w:rsidRPr="00DC2339">
        <w:rPr>
          <w:rFonts w:hint="eastAsia"/>
          <w:i/>
        </w:rPr>
        <w:t xml:space="preserve"># </w:t>
      </w:r>
      <w:r w:rsidRPr="00DC2339">
        <w:rPr>
          <w:rFonts w:hint="eastAsia"/>
          <w:i/>
        </w:rPr>
        <w:t>如不適用請刪除</w:t>
      </w:r>
    </w:p>
    <w:p w14:paraId="5D3CCF77" w14:textId="77777777" w:rsidR="00CD463C" w:rsidRPr="00003084" w:rsidRDefault="00CD463C" w:rsidP="00CD463C">
      <w:pPr>
        <w:pBdr>
          <w:bottom w:val="single" w:sz="12" w:space="0" w:color="auto"/>
        </w:pBdr>
        <w:tabs>
          <w:tab w:val="right" w:pos="8931"/>
        </w:tabs>
        <w:ind w:right="796"/>
        <w:jc w:val="both"/>
        <w:rPr>
          <w:rFonts w:ascii="Times New Roman" w:hAnsi="Times New Roman" w:cs="Times New Roman"/>
          <w:b/>
          <w:bCs/>
        </w:rPr>
      </w:pPr>
    </w:p>
    <w:p w14:paraId="00EFEDEA" w14:textId="77777777" w:rsidR="00CD463C" w:rsidRDefault="00CD463C" w:rsidP="00CD463C">
      <w:pPr>
        <w:widowControl w:val="0"/>
        <w:tabs>
          <w:tab w:val="left" w:pos="4274"/>
          <w:tab w:val="left" w:pos="7492"/>
        </w:tabs>
        <w:autoSpaceDE w:val="0"/>
        <w:autoSpaceDN w:val="0"/>
        <w:ind w:left="1238" w:hanging="1238"/>
        <w:rPr>
          <w:b/>
          <w:sz w:val="24"/>
          <w:szCs w:val="24"/>
        </w:rPr>
      </w:pPr>
    </w:p>
    <w:p w14:paraId="3D832912" w14:textId="77777777" w:rsidR="00CE1E85" w:rsidRDefault="00CE1E85" w:rsidP="00CD463C">
      <w:pPr>
        <w:widowControl w:val="0"/>
        <w:tabs>
          <w:tab w:val="left" w:pos="4274"/>
          <w:tab w:val="left" w:pos="7492"/>
        </w:tabs>
        <w:autoSpaceDE w:val="0"/>
        <w:autoSpaceDN w:val="0"/>
        <w:ind w:left="1238" w:hanging="1238"/>
        <w:rPr>
          <w:b/>
          <w:sz w:val="24"/>
          <w:szCs w:val="24"/>
        </w:rPr>
      </w:pPr>
    </w:p>
    <w:p w14:paraId="0F86C9C8" w14:textId="38CD780C" w:rsidR="00CD463C" w:rsidRDefault="00DC2339" w:rsidP="00CD463C">
      <w:pPr>
        <w:widowControl w:val="0"/>
        <w:tabs>
          <w:tab w:val="left" w:pos="4274"/>
          <w:tab w:val="left" w:pos="7492"/>
        </w:tabs>
        <w:autoSpaceDE w:val="0"/>
        <w:autoSpaceDN w:val="0"/>
        <w:ind w:left="1238" w:hanging="1238"/>
        <w:rPr>
          <w:b/>
          <w:sz w:val="24"/>
          <w:szCs w:val="24"/>
        </w:rPr>
      </w:pPr>
      <w:r w:rsidRPr="00AD39C3">
        <w:rPr>
          <w:rFonts w:hint="eastAsia"/>
          <w:b/>
          <w:sz w:val="24"/>
          <w:szCs w:val="24"/>
        </w:rPr>
        <w:lastRenderedPageBreak/>
        <w:t>丙部</w:t>
      </w:r>
      <w:r w:rsidRPr="00AD39C3">
        <w:rPr>
          <w:rFonts w:hint="eastAsia"/>
          <w:b/>
          <w:sz w:val="24"/>
          <w:szCs w:val="24"/>
        </w:rPr>
        <w:t xml:space="preserve"> : </w:t>
      </w:r>
      <w:r w:rsidR="00BD3B04" w:rsidRPr="00AD39C3">
        <w:rPr>
          <w:rFonts w:hint="eastAsia"/>
          <w:b/>
          <w:sz w:val="24"/>
          <w:szCs w:val="24"/>
        </w:rPr>
        <w:t>合</w:t>
      </w:r>
      <w:r w:rsidRPr="00AD39C3">
        <w:rPr>
          <w:rFonts w:hint="eastAsia"/>
          <w:b/>
          <w:sz w:val="24"/>
          <w:szCs w:val="24"/>
        </w:rPr>
        <w:t>適性聲明</w:t>
      </w:r>
    </w:p>
    <w:p w14:paraId="40F7B1BC" w14:textId="77777777" w:rsidR="00DC2339" w:rsidRPr="00AD39C3" w:rsidRDefault="00DC2339" w:rsidP="00AD39C3">
      <w:pPr>
        <w:spacing w:line="240" w:lineRule="auto"/>
        <w:rPr>
          <w:sz w:val="24"/>
          <w:szCs w:val="24"/>
        </w:rPr>
      </w:pPr>
      <w:r w:rsidRPr="00AD39C3">
        <w:rPr>
          <w:rFonts w:hint="eastAsia"/>
          <w:sz w:val="24"/>
          <w:szCs w:val="24"/>
        </w:rPr>
        <w:t>本人</w:t>
      </w:r>
      <w:r w:rsidRPr="00AD39C3">
        <w:rPr>
          <w:rFonts w:hint="eastAsia"/>
          <w:sz w:val="24"/>
          <w:szCs w:val="24"/>
        </w:rPr>
        <w:t>(</w:t>
      </w:r>
      <w:r w:rsidRPr="00AD39C3">
        <w:rPr>
          <w:rFonts w:hint="eastAsia"/>
          <w:sz w:val="24"/>
          <w:szCs w:val="24"/>
        </w:rPr>
        <w:t>「客戶」</w:t>
      </w:r>
      <w:r w:rsidRPr="00AD39C3">
        <w:rPr>
          <w:rFonts w:hint="eastAsia"/>
          <w:sz w:val="24"/>
          <w:szCs w:val="24"/>
        </w:rPr>
        <w:t>)</w:t>
      </w:r>
      <w:r w:rsidRPr="00AD39C3">
        <w:rPr>
          <w:rFonts w:hint="eastAsia"/>
          <w:sz w:val="24"/>
          <w:szCs w:val="24"/>
        </w:rPr>
        <w:t>明白並同意（只可選一項）</w:t>
      </w:r>
      <w:r w:rsidRPr="00AD39C3">
        <w:rPr>
          <w:rFonts w:hint="eastAsia"/>
          <w:sz w:val="24"/>
          <w:szCs w:val="24"/>
        </w:rPr>
        <w:t>:</w:t>
      </w:r>
    </w:p>
    <w:p w14:paraId="796A417D" w14:textId="532F964D" w:rsidR="00DC2339" w:rsidRPr="00AD39C3" w:rsidRDefault="009C716B" w:rsidP="00964290">
      <w:pPr>
        <w:tabs>
          <w:tab w:val="left" w:pos="360"/>
          <w:tab w:val="left" w:pos="1080"/>
        </w:tabs>
        <w:spacing w:line="240" w:lineRule="auto"/>
        <w:ind w:left="900" w:hanging="900"/>
        <w:jc w:val="both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6BBDFD" wp14:editId="65648506">
                <wp:simplePos x="0" y="0"/>
                <wp:positionH relativeFrom="page">
                  <wp:posOffset>1104900</wp:posOffset>
                </wp:positionH>
                <wp:positionV relativeFrom="paragraph">
                  <wp:posOffset>31115</wp:posOffset>
                </wp:positionV>
                <wp:extent cx="239395" cy="215900"/>
                <wp:effectExtent l="0" t="0" r="27305" b="31750"/>
                <wp:wrapNone/>
                <wp:docPr id="1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15900"/>
                          <a:chOff x="1634" y="-27"/>
                          <a:chExt cx="377" cy="340"/>
                        </a:xfrm>
                      </wpg:grpSpPr>
                      <wps:wsp>
                        <wps:cNvPr id="1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634" y="-22"/>
                            <a:ext cx="3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639" y="-27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634" y="308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006" y="-27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23E3F" id="Group 229" o:spid="_x0000_s1026" style="position:absolute;margin-left:87pt;margin-top:2.45pt;width:18.85pt;height:17pt;z-index:-251653120;mso-position-horizontal-relative:page" coordorigin="1634,-27" coordsize="37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">
                <v:line id="Line 233" o:spid="_x0000_s1027" style="position:absolute;visibility:visible;mso-wrap-style:square" from="1634,-22" to="2011,-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2" o:spid="_x0000_s1028" style="position:absolute;visibility:visible;mso-wrap-style:square" from="1639,-27" to="1639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31" o:spid="_x0000_s1029" style="position:absolute;visibility:visible;mso-wrap-style:square" from="1634,308" to="200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aV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neVwP5OOgFzdAAAA//8DAFBLAQItABQABgAIAAAAIQDb4fbL7gAAAIUBAAATAAAAAAAAAAAA&#10;AAAAAAAAAABbQ29udGVudF9UeXBlc10ueG1sUEsBAi0AFAAGAAgAAAAhAFr0LFu/AAAAFQEAAAsA&#10;AAAAAAAAAAAAAAAAHwEAAF9yZWxzLy5yZWxzUEsBAi0AFAAGAAgAAAAhAGOBlpXEAAAA3AAAAA8A&#10;AAAAAAAAAAAAAAAABwIAAGRycy9kb3ducmV2LnhtbFBLBQYAAAAAAwADALcAAAD4AgAAAAA=&#10;" strokeweight=".48pt"/>
                <v:line id="Line 230" o:spid="_x0000_s1030" style="position:absolute;visibility:visible;mso-wrap-style:square" from="2006,-27" to="2006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Lf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Dht4t/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DC2339" w:rsidRPr="00AD39C3">
        <w:rPr>
          <w:rFonts w:hint="eastAsia"/>
          <w:sz w:val="24"/>
          <w:szCs w:val="24"/>
        </w:rPr>
        <w:t>A</w:t>
      </w:r>
      <w:r w:rsidR="00DC2339" w:rsidRPr="00AD39C3">
        <w:rPr>
          <w:sz w:val="24"/>
          <w:szCs w:val="24"/>
        </w:rPr>
        <w:tab/>
      </w:r>
      <w:r w:rsidR="00DC2339" w:rsidRPr="00AD39C3">
        <w:rPr>
          <w:rFonts w:hint="eastAsia"/>
          <w:sz w:val="24"/>
          <w:szCs w:val="24"/>
        </w:rPr>
        <w:tab/>
      </w:r>
      <w:r w:rsidR="00DC2339" w:rsidRPr="00AD39C3">
        <w:rPr>
          <w:rFonts w:hint="eastAsia"/>
          <w:sz w:val="24"/>
          <w:szCs w:val="24"/>
        </w:rPr>
        <w:t>根據本人於「財務需要分析」及「風險承擔能力問卷」所披露的現時需要及風險承擔能力等資料，此投連壽險保單之特點</w:t>
      </w:r>
      <w:r w:rsidR="00C6418A">
        <w:rPr>
          <w:rFonts w:hint="eastAsia"/>
          <w:sz w:val="24"/>
          <w:szCs w:val="24"/>
          <w:lang w:eastAsia="zh-HK"/>
        </w:rPr>
        <w:t>和</w:t>
      </w:r>
      <w:r w:rsidR="00DC2339" w:rsidRPr="00AD39C3">
        <w:rPr>
          <w:rFonts w:hint="eastAsia"/>
          <w:sz w:val="24"/>
          <w:szCs w:val="24"/>
        </w:rPr>
        <w:t>其風險</w:t>
      </w:r>
      <w:r w:rsidR="00EE5916">
        <w:rPr>
          <w:rFonts w:hint="eastAsia"/>
          <w:sz w:val="24"/>
          <w:szCs w:val="24"/>
          <w:lang w:eastAsia="zh-HK"/>
        </w:rPr>
        <w:t>水平</w:t>
      </w:r>
      <w:r w:rsidR="00C6418A" w:rsidRPr="00AD39C3">
        <w:rPr>
          <w:rFonts w:hint="eastAsia"/>
          <w:sz w:val="24"/>
          <w:szCs w:val="24"/>
        </w:rPr>
        <w:t>，</w:t>
      </w:r>
      <w:r w:rsidR="00DC2339" w:rsidRPr="00AD39C3">
        <w:rPr>
          <w:rFonts w:hint="eastAsia"/>
          <w:sz w:val="24"/>
          <w:szCs w:val="24"/>
        </w:rPr>
        <w:t>及本人所選擇的相關投資選項</w:t>
      </w:r>
      <w:r w:rsidR="004E5D28" w:rsidRPr="00BD3B04">
        <w:rPr>
          <w:rFonts w:hint="eastAsia"/>
          <w:sz w:val="24"/>
          <w:szCs w:val="24"/>
        </w:rPr>
        <w:t>組合</w:t>
      </w:r>
      <w:r w:rsidR="00DC2339" w:rsidRPr="00AD39C3">
        <w:rPr>
          <w:rFonts w:hint="eastAsia"/>
          <w:sz w:val="24"/>
          <w:szCs w:val="24"/>
        </w:rPr>
        <w:t>均適合本人。</w:t>
      </w:r>
    </w:p>
    <w:p w14:paraId="7C5F45CD" w14:textId="77777777" w:rsidR="00DC2339" w:rsidRPr="00AD39C3" w:rsidRDefault="00DC2339" w:rsidP="00AD39C3">
      <w:pPr>
        <w:spacing w:line="240" w:lineRule="auto"/>
        <w:ind w:left="360"/>
        <w:rPr>
          <w:sz w:val="24"/>
          <w:szCs w:val="24"/>
        </w:rPr>
      </w:pPr>
      <w:r w:rsidRPr="00AD39C3">
        <w:rPr>
          <w:rFonts w:hint="eastAsia"/>
          <w:sz w:val="24"/>
          <w:szCs w:val="24"/>
        </w:rPr>
        <w:t>或</w:t>
      </w:r>
    </w:p>
    <w:p w14:paraId="6E05D12A" w14:textId="1B2612F1" w:rsidR="00DC2339" w:rsidRPr="00AD39C3" w:rsidRDefault="009C716B" w:rsidP="00964290">
      <w:pPr>
        <w:tabs>
          <w:tab w:val="left" w:pos="360"/>
        </w:tabs>
        <w:spacing w:line="240" w:lineRule="auto"/>
        <w:ind w:left="900" w:hanging="900"/>
        <w:jc w:val="both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502985" wp14:editId="0A55B434">
                <wp:simplePos x="0" y="0"/>
                <wp:positionH relativeFrom="page">
                  <wp:posOffset>1123950</wp:posOffset>
                </wp:positionH>
                <wp:positionV relativeFrom="paragraph">
                  <wp:posOffset>8890</wp:posOffset>
                </wp:positionV>
                <wp:extent cx="239395" cy="215900"/>
                <wp:effectExtent l="0" t="0" r="27305" b="31750"/>
                <wp:wrapNone/>
                <wp:docPr id="6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15900"/>
                          <a:chOff x="1634" y="-27"/>
                          <a:chExt cx="377" cy="340"/>
                        </a:xfrm>
                      </wpg:grpSpPr>
                      <wps:wsp>
                        <wps:cNvPr id="7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634" y="-22"/>
                            <a:ext cx="3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639" y="-27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634" y="308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006" y="-27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72A3A" id="Group 229" o:spid="_x0000_s1026" style="position:absolute;margin-left:88.5pt;margin-top:.7pt;width:18.85pt;height:17pt;z-index:-251651072;mso-position-horizontal-relative:page" coordorigin="1634,-27" coordsize="37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">
                <v:line id="Line 233" o:spid="_x0000_s1027" style="position:absolute;visibility:visible;mso-wrap-style:square" from="1634,-22" to="2011,-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232" o:spid="_x0000_s1028" style="position:absolute;visibility:visible;mso-wrap-style:square" from="1639,-27" to="1639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231" o:spid="_x0000_s1029" style="position:absolute;visibility:visible;mso-wrap-style:square" from="1634,308" to="2002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230" o:spid="_x0000_s1030" style="position:absolute;visibility:visible;mso-wrap-style:square" from="2006,-27" to="2006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DC2339" w:rsidRPr="00AD39C3">
        <w:rPr>
          <w:rFonts w:hint="eastAsia"/>
          <w:sz w:val="24"/>
          <w:szCs w:val="24"/>
        </w:rPr>
        <w:t>B</w:t>
      </w:r>
      <w:r w:rsidR="00DC2339" w:rsidRPr="00AD39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2339" w:rsidRPr="00AD39C3">
        <w:rPr>
          <w:rFonts w:hint="eastAsia"/>
          <w:sz w:val="24"/>
          <w:szCs w:val="24"/>
        </w:rPr>
        <w:t>儘管根據本人於「財務需要分析」及「風險承擔能力問卷」所披露的現時需要及風險承擔能力等資料，</w:t>
      </w:r>
      <w:r w:rsidR="00DC2339" w:rsidRPr="00AD39C3">
        <w:rPr>
          <w:rFonts w:hint="eastAsia"/>
          <w:sz w:val="24"/>
          <w:szCs w:val="24"/>
        </w:rPr>
        <w:t xml:space="preserve"> </w:t>
      </w:r>
      <w:r w:rsidR="00DC2339" w:rsidRPr="00AD39C3">
        <w:rPr>
          <w:rFonts w:hint="eastAsia"/>
          <w:sz w:val="24"/>
          <w:szCs w:val="24"/>
        </w:rPr>
        <w:t>此投連壽險保單之特點及／</w:t>
      </w:r>
      <w:r w:rsidR="00DC2339" w:rsidRPr="00AD39C3">
        <w:rPr>
          <w:rFonts w:hint="eastAsia"/>
          <w:sz w:val="24"/>
          <w:szCs w:val="24"/>
        </w:rPr>
        <w:t xml:space="preserve"> </w:t>
      </w:r>
      <w:r w:rsidR="00DC2339" w:rsidRPr="00AD39C3">
        <w:rPr>
          <w:rFonts w:hint="eastAsia"/>
          <w:sz w:val="24"/>
          <w:szCs w:val="24"/>
        </w:rPr>
        <w:t>或風險</w:t>
      </w:r>
      <w:r w:rsidR="00DF785E">
        <w:rPr>
          <w:rFonts w:hint="eastAsia"/>
          <w:sz w:val="24"/>
          <w:szCs w:val="24"/>
          <w:lang w:eastAsia="zh-HK"/>
        </w:rPr>
        <w:t>水平</w:t>
      </w:r>
      <w:r w:rsidR="00DC2339" w:rsidRPr="00AD39C3">
        <w:rPr>
          <w:rFonts w:hint="eastAsia"/>
          <w:sz w:val="24"/>
          <w:szCs w:val="24"/>
        </w:rPr>
        <w:t>及／</w:t>
      </w:r>
      <w:r w:rsidR="00DC2339" w:rsidRPr="00AD39C3">
        <w:rPr>
          <w:rFonts w:hint="eastAsia"/>
          <w:sz w:val="24"/>
          <w:szCs w:val="24"/>
        </w:rPr>
        <w:t xml:space="preserve"> </w:t>
      </w:r>
      <w:r w:rsidR="00DC2339" w:rsidRPr="00AD39C3">
        <w:rPr>
          <w:rFonts w:hint="eastAsia"/>
          <w:sz w:val="24"/>
          <w:szCs w:val="24"/>
        </w:rPr>
        <w:t>或本人所選擇的相關投資選項</w:t>
      </w:r>
      <w:r w:rsidR="004E5D28" w:rsidRPr="00BD3B04">
        <w:rPr>
          <w:rFonts w:hint="eastAsia"/>
          <w:sz w:val="24"/>
          <w:szCs w:val="24"/>
        </w:rPr>
        <w:t>組合</w:t>
      </w:r>
      <w:r w:rsidR="00DC2339" w:rsidRPr="00AD39C3">
        <w:rPr>
          <w:rFonts w:hint="eastAsia"/>
          <w:sz w:val="24"/>
          <w:szCs w:val="24"/>
        </w:rPr>
        <w:t>可能並不適合本人，但本人確認基於下述原因，本人打算及意欲申請此投連壽險保單：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820"/>
      </w:tblGrid>
      <w:tr w:rsidR="00DC2339" w:rsidRPr="00AD39C3" w14:paraId="39914A25" w14:textId="77777777" w:rsidTr="00AD39C3">
        <w:trPr>
          <w:trHeight w:val="1286"/>
        </w:trPr>
        <w:tc>
          <w:tcPr>
            <w:tcW w:w="8820" w:type="dxa"/>
          </w:tcPr>
          <w:p w14:paraId="703636A9" w14:textId="77777777" w:rsidR="00DC2339" w:rsidRPr="00AD39C3" w:rsidRDefault="00DC2339" w:rsidP="00AD39C3">
            <w:pPr>
              <w:rPr>
                <w:sz w:val="24"/>
                <w:szCs w:val="24"/>
              </w:rPr>
            </w:pPr>
          </w:p>
          <w:p w14:paraId="6ADBDBB7" w14:textId="77777777" w:rsidR="00DC2339" w:rsidRPr="00AD39C3" w:rsidRDefault="00DC2339" w:rsidP="00AD39C3">
            <w:pPr>
              <w:rPr>
                <w:sz w:val="24"/>
                <w:szCs w:val="24"/>
              </w:rPr>
            </w:pPr>
          </w:p>
          <w:p w14:paraId="0F88F218" w14:textId="77777777" w:rsidR="00DC2339" w:rsidRPr="00AD39C3" w:rsidRDefault="00DC2339" w:rsidP="00AD39C3">
            <w:pPr>
              <w:rPr>
                <w:sz w:val="24"/>
                <w:szCs w:val="24"/>
              </w:rPr>
            </w:pPr>
          </w:p>
          <w:p w14:paraId="13BC4AE1" w14:textId="77777777" w:rsidR="00DC2339" w:rsidRPr="00AD39C3" w:rsidRDefault="00DC2339" w:rsidP="00AD39C3">
            <w:pPr>
              <w:rPr>
                <w:sz w:val="24"/>
                <w:szCs w:val="24"/>
              </w:rPr>
            </w:pPr>
            <w:proofErr w:type="gramStart"/>
            <w:r w:rsidRPr="00AD39C3">
              <w:rPr>
                <w:rFonts w:hint="eastAsia"/>
                <w:i/>
                <w:sz w:val="24"/>
                <w:szCs w:val="24"/>
              </w:rPr>
              <w:t>（</w:t>
            </w:r>
            <w:proofErr w:type="gramEnd"/>
            <w:r w:rsidRPr="00AD39C3">
              <w:rPr>
                <w:rFonts w:hint="eastAsia"/>
                <w:i/>
                <w:sz w:val="24"/>
                <w:szCs w:val="24"/>
              </w:rPr>
              <w:t xml:space="preserve"> </w:t>
            </w:r>
            <w:r w:rsidRPr="00AD39C3">
              <w:rPr>
                <w:rFonts w:hint="eastAsia"/>
                <w:i/>
                <w:sz w:val="24"/>
                <w:szCs w:val="24"/>
              </w:rPr>
              <w:t>如選擇「</w:t>
            </w:r>
            <w:r w:rsidRPr="009C716B">
              <w:rPr>
                <w:rFonts w:hint="eastAsia"/>
                <w:i/>
                <w:sz w:val="24"/>
                <w:szCs w:val="24"/>
              </w:rPr>
              <w:t>B</w:t>
            </w:r>
            <w:r w:rsidRPr="00AD39C3">
              <w:rPr>
                <w:rFonts w:hint="eastAsia"/>
                <w:i/>
                <w:sz w:val="24"/>
                <w:szCs w:val="24"/>
              </w:rPr>
              <w:t>」項，</w:t>
            </w:r>
            <w:r w:rsidRPr="00AD39C3">
              <w:rPr>
                <w:rFonts w:hint="eastAsia"/>
                <w:i/>
                <w:sz w:val="24"/>
                <w:szCs w:val="24"/>
              </w:rPr>
              <w:t xml:space="preserve"> </w:t>
            </w:r>
            <w:r w:rsidRPr="00AD39C3">
              <w:rPr>
                <w:rFonts w:hint="eastAsia"/>
                <w:i/>
                <w:sz w:val="24"/>
                <w:szCs w:val="24"/>
              </w:rPr>
              <w:t>客戶必須於此欄內提供原因。）</w:t>
            </w:r>
          </w:p>
        </w:tc>
      </w:tr>
    </w:tbl>
    <w:p w14:paraId="15D62DF5" w14:textId="77777777" w:rsidR="00DC2339" w:rsidRPr="00AD39C3" w:rsidRDefault="00DC2339" w:rsidP="00AD39C3">
      <w:pPr>
        <w:spacing w:line="240" w:lineRule="auto"/>
        <w:rPr>
          <w:sz w:val="24"/>
          <w:szCs w:val="24"/>
        </w:rPr>
      </w:pPr>
    </w:p>
    <w:p w14:paraId="54ADD28A" w14:textId="3A5C0483" w:rsidR="00A203FC" w:rsidRPr="00AD39C3" w:rsidRDefault="00A203FC" w:rsidP="00964290">
      <w:pPr>
        <w:spacing w:line="240" w:lineRule="auto"/>
        <w:jc w:val="both"/>
        <w:rPr>
          <w:sz w:val="24"/>
          <w:szCs w:val="24"/>
        </w:rPr>
      </w:pPr>
      <w:r w:rsidRPr="00AD39C3">
        <w:rPr>
          <w:rFonts w:hint="eastAsia"/>
          <w:sz w:val="24"/>
          <w:szCs w:val="24"/>
        </w:rPr>
        <w:t>本人確認，除非本人清楚了解此投連壽險保單及／</w:t>
      </w:r>
      <w:r w:rsidRPr="00AD39C3">
        <w:rPr>
          <w:rFonts w:hint="eastAsia"/>
          <w:sz w:val="24"/>
          <w:szCs w:val="24"/>
        </w:rPr>
        <w:t xml:space="preserve"> </w:t>
      </w:r>
      <w:r w:rsidRPr="00AD39C3">
        <w:rPr>
          <w:rFonts w:hint="eastAsia"/>
          <w:sz w:val="24"/>
          <w:szCs w:val="24"/>
        </w:rPr>
        <w:t>或所選擇的相關投資選項</w:t>
      </w:r>
      <w:r w:rsidR="002B0918" w:rsidRPr="00BD3B04">
        <w:rPr>
          <w:rFonts w:hint="eastAsia"/>
          <w:sz w:val="24"/>
          <w:szCs w:val="24"/>
        </w:rPr>
        <w:t>組合</w:t>
      </w:r>
      <w:bookmarkStart w:id="0" w:name="_GoBack"/>
      <w:bookmarkEnd w:id="0"/>
      <w:r w:rsidRPr="00AD39C3">
        <w:rPr>
          <w:rFonts w:hint="eastAsia"/>
          <w:sz w:val="24"/>
          <w:szCs w:val="24"/>
        </w:rPr>
        <w:t>，並已</w:t>
      </w:r>
      <w:r w:rsidR="001E6A1B">
        <w:rPr>
          <w:rFonts w:hint="eastAsia"/>
          <w:sz w:val="24"/>
          <w:szCs w:val="24"/>
          <w:lang w:eastAsia="zh-HK"/>
        </w:rPr>
        <w:t>獲</w:t>
      </w:r>
      <w:r w:rsidRPr="00AD39C3">
        <w:rPr>
          <w:rFonts w:hint="eastAsia"/>
          <w:sz w:val="24"/>
          <w:szCs w:val="24"/>
        </w:rPr>
        <w:t>解釋此投連壽險保單的合適性；否則，本人不應購買此投連壽險保單及／</w:t>
      </w:r>
      <w:r w:rsidRPr="00AD39C3">
        <w:rPr>
          <w:rFonts w:hint="eastAsia"/>
          <w:sz w:val="24"/>
          <w:szCs w:val="24"/>
        </w:rPr>
        <w:t xml:space="preserve"> </w:t>
      </w:r>
      <w:r w:rsidRPr="00AD39C3">
        <w:rPr>
          <w:rFonts w:hint="eastAsia"/>
          <w:sz w:val="24"/>
          <w:szCs w:val="24"/>
        </w:rPr>
        <w:t>或選</w:t>
      </w:r>
      <w:r w:rsidR="001E6A1B">
        <w:rPr>
          <w:rFonts w:hint="eastAsia"/>
          <w:sz w:val="24"/>
          <w:szCs w:val="24"/>
          <w:lang w:eastAsia="zh-HK"/>
        </w:rPr>
        <w:t>取</w:t>
      </w:r>
      <w:r w:rsidRPr="00AD39C3">
        <w:rPr>
          <w:rFonts w:hint="eastAsia"/>
          <w:sz w:val="24"/>
          <w:szCs w:val="24"/>
        </w:rPr>
        <w:t>相關</w:t>
      </w:r>
      <w:r w:rsidR="00451E40">
        <w:rPr>
          <w:rFonts w:hint="eastAsia"/>
          <w:sz w:val="24"/>
          <w:szCs w:val="24"/>
          <w:lang w:eastAsia="zh-HK"/>
        </w:rPr>
        <w:t>的</w:t>
      </w:r>
      <w:r w:rsidRPr="00AD39C3">
        <w:rPr>
          <w:rFonts w:hint="eastAsia"/>
          <w:sz w:val="24"/>
          <w:szCs w:val="24"/>
        </w:rPr>
        <w:t>投資選項</w:t>
      </w:r>
      <w:r w:rsidR="00BD3B04" w:rsidRPr="00BD3B04">
        <w:rPr>
          <w:rFonts w:hint="eastAsia"/>
          <w:sz w:val="24"/>
          <w:szCs w:val="24"/>
        </w:rPr>
        <w:t>組合</w:t>
      </w:r>
      <w:r w:rsidRPr="00AD39C3">
        <w:rPr>
          <w:rFonts w:hint="eastAsia"/>
          <w:sz w:val="24"/>
          <w:szCs w:val="24"/>
        </w:rPr>
        <w:t>。本人擁有最終的決定權。</w:t>
      </w:r>
    </w:p>
    <w:p w14:paraId="2B72DD5D" w14:textId="77777777" w:rsidR="00AD39C3" w:rsidRPr="00AD39C3" w:rsidRDefault="00AD39C3" w:rsidP="00FE70F9">
      <w:pPr>
        <w:spacing w:line="240" w:lineRule="auto"/>
        <w:ind w:right="-180"/>
        <w:rPr>
          <w:sz w:val="24"/>
          <w:szCs w:val="24"/>
        </w:rPr>
      </w:pPr>
    </w:p>
    <w:p w14:paraId="70A2FB78" w14:textId="77777777" w:rsidR="00A203FC" w:rsidRPr="00AD39C3" w:rsidRDefault="00A203FC" w:rsidP="00FE70F9">
      <w:pPr>
        <w:spacing w:line="240" w:lineRule="auto"/>
        <w:ind w:right="-180"/>
        <w:rPr>
          <w:sz w:val="24"/>
          <w:szCs w:val="24"/>
        </w:rPr>
      </w:pPr>
      <w:r w:rsidRPr="00AD39C3">
        <w:rPr>
          <w:rFonts w:hint="eastAsia"/>
          <w:sz w:val="24"/>
          <w:szCs w:val="24"/>
        </w:rPr>
        <w:t>[</w:t>
      </w:r>
      <w:r w:rsidRPr="00AD39C3">
        <w:rPr>
          <w:rFonts w:hint="eastAsia"/>
          <w:sz w:val="24"/>
          <w:szCs w:val="24"/>
        </w:rPr>
        <w:t>就持牌保險經紀介紹的業務而言：</w:t>
      </w:r>
    </w:p>
    <w:p w14:paraId="37961DC2" w14:textId="77777777" w:rsidR="00DC2339" w:rsidRPr="00AD39C3" w:rsidRDefault="00A203FC" w:rsidP="00FE70F9">
      <w:pPr>
        <w:spacing w:line="240" w:lineRule="auto"/>
        <w:ind w:right="-180"/>
        <w:rPr>
          <w:sz w:val="24"/>
          <w:szCs w:val="24"/>
        </w:rPr>
      </w:pPr>
      <w:r w:rsidRPr="00AD39C3">
        <w:rPr>
          <w:rFonts w:hint="eastAsia"/>
          <w:sz w:val="24"/>
          <w:szCs w:val="24"/>
        </w:rPr>
        <w:t>本人</w:t>
      </w:r>
      <w:proofErr w:type="gramStart"/>
      <w:r w:rsidRPr="00AD39C3">
        <w:rPr>
          <w:rFonts w:hint="eastAsia"/>
          <w:sz w:val="24"/>
          <w:szCs w:val="24"/>
        </w:rPr>
        <w:t>明白獲</w:t>
      </w:r>
      <w:proofErr w:type="gramEnd"/>
      <w:r w:rsidRPr="00AD39C3">
        <w:rPr>
          <w:rFonts w:hint="eastAsia"/>
          <w:sz w:val="24"/>
          <w:szCs w:val="24"/>
        </w:rPr>
        <w:t>授權保險人會保留已填妥的《財務需要分析》表格及《風險承擔能力問卷》的副本，以作核實之用途。</w:t>
      </w:r>
      <w:r w:rsidRPr="000462A1">
        <w:rPr>
          <w:rFonts w:hint="eastAsia"/>
          <w:sz w:val="24"/>
          <w:szCs w:val="24"/>
        </w:rPr>
        <w:t>]</w:t>
      </w:r>
    </w:p>
    <w:p w14:paraId="15007C5D" w14:textId="77777777" w:rsidR="00DC2339" w:rsidRPr="00AD39C3" w:rsidRDefault="00DC2339" w:rsidP="00AD39C3">
      <w:pPr>
        <w:spacing w:line="240" w:lineRule="auto"/>
        <w:rPr>
          <w:sz w:val="24"/>
          <w:szCs w:val="24"/>
        </w:rPr>
      </w:pPr>
    </w:p>
    <w:p w14:paraId="4EAFA9F1" w14:textId="77777777" w:rsidR="00AD39C3" w:rsidRPr="00AD39C3" w:rsidRDefault="00AD39C3" w:rsidP="00AD39C3">
      <w:pPr>
        <w:spacing w:line="240" w:lineRule="auto"/>
        <w:rPr>
          <w:sz w:val="24"/>
          <w:szCs w:val="24"/>
        </w:rPr>
      </w:pPr>
    </w:p>
    <w:p w14:paraId="44175832" w14:textId="77777777" w:rsidR="00DC2339" w:rsidRPr="00AD39C3" w:rsidRDefault="00A203FC" w:rsidP="00AD39C3">
      <w:pPr>
        <w:spacing w:line="240" w:lineRule="auto"/>
        <w:rPr>
          <w:sz w:val="24"/>
          <w:szCs w:val="24"/>
        </w:rPr>
      </w:pPr>
      <w:r w:rsidRPr="00AD39C3">
        <w:rPr>
          <w:sz w:val="24"/>
          <w:szCs w:val="24"/>
        </w:rPr>
        <w:t>_______________________</w:t>
      </w:r>
      <w:r w:rsidRPr="00AD39C3">
        <w:rPr>
          <w:sz w:val="24"/>
          <w:szCs w:val="24"/>
        </w:rPr>
        <w:tab/>
      </w:r>
      <w:r w:rsidRPr="00AD39C3">
        <w:rPr>
          <w:sz w:val="24"/>
          <w:szCs w:val="24"/>
        </w:rPr>
        <w:tab/>
        <w:t>______________________</w:t>
      </w:r>
      <w:r w:rsidRPr="00AD39C3">
        <w:rPr>
          <w:sz w:val="24"/>
          <w:szCs w:val="24"/>
        </w:rPr>
        <w:tab/>
      </w:r>
      <w:r w:rsidRPr="00AD39C3">
        <w:rPr>
          <w:sz w:val="24"/>
          <w:szCs w:val="24"/>
        </w:rPr>
        <w:tab/>
        <w:t>_________________</w:t>
      </w:r>
    </w:p>
    <w:p w14:paraId="4E9F413E" w14:textId="77777777" w:rsidR="00DC2339" w:rsidRPr="00AD39C3" w:rsidRDefault="00DC2339" w:rsidP="00AD39C3">
      <w:pPr>
        <w:spacing w:line="240" w:lineRule="auto"/>
        <w:rPr>
          <w:sz w:val="24"/>
          <w:szCs w:val="24"/>
        </w:rPr>
      </w:pPr>
      <w:r w:rsidRPr="00AD39C3">
        <w:rPr>
          <w:rFonts w:hint="eastAsia"/>
          <w:sz w:val="24"/>
          <w:szCs w:val="24"/>
        </w:rPr>
        <w:t>客戶姓名</w:t>
      </w:r>
      <w:r w:rsidRPr="00AD39C3">
        <w:rPr>
          <w:rFonts w:hint="eastAsia"/>
          <w:sz w:val="24"/>
          <w:szCs w:val="24"/>
        </w:rPr>
        <w:tab/>
      </w:r>
      <w:r w:rsidR="00A203FC" w:rsidRPr="00AD39C3">
        <w:rPr>
          <w:sz w:val="24"/>
          <w:szCs w:val="24"/>
        </w:rPr>
        <w:tab/>
      </w:r>
      <w:r w:rsidR="00A203FC" w:rsidRPr="00AD39C3">
        <w:rPr>
          <w:sz w:val="24"/>
          <w:szCs w:val="24"/>
        </w:rPr>
        <w:tab/>
      </w:r>
      <w:r w:rsidR="00A203FC" w:rsidRPr="00AD39C3">
        <w:rPr>
          <w:sz w:val="24"/>
          <w:szCs w:val="24"/>
        </w:rPr>
        <w:tab/>
      </w:r>
      <w:r w:rsidRPr="00AD39C3">
        <w:rPr>
          <w:rFonts w:hint="eastAsia"/>
          <w:sz w:val="24"/>
          <w:szCs w:val="24"/>
        </w:rPr>
        <w:t>客戶簽署</w:t>
      </w:r>
      <w:r w:rsidRPr="00AD39C3">
        <w:rPr>
          <w:rFonts w:hint="eastAsia"/>
          <w:sz w:val="24"/>
          <w:szCs w:val="24"/>
        </w:rPr>
        <w:tab/>
      </w:r>
      <w:r w:rsidR="00A203FC" w:rsidRPr="00AD39C3">
        <w:rPr>
          <w:sz w:val="24"/>
          <w:szCs w:val="24"/>
        </w:rPr>
        <w:tab/>
      </w:r>
      <w:r w:rsidR="00A203FC" w:rsidRPr="00AD39C3">
        <w:rPr>
          <w:sz w:val="24"/>
          <w:szCs w:val="24"/>
        </w:rPr>
        <w:tab/>
      </w:r>
      <w:r w:rsidR="00A203FC" w:rsidRPr="00AD39C3">
        <w:rPr>
          <w:sz w:val="24"/>
          <w:szCs w:val="24"/>
        </w:rPr>
        <w:tab/>
      </w:r>
      <w:r w:rsidRPr="00AD39C3">
        <w:rPr>
          <w:rFonts w:hint="eastAsia"/>
          <w:sz w:val="24"/>
          <w:szCs w:val="24"/>
        </w:rPr>
        <w:t>日期</w:t>
      </w:r>
    </w:p>
    <w:p w14:paraId="4E96C183" w14:textId="77777777" w:rsidR="00FE70F9" w:rsidRPr="00AD39C3" w:rsidRDefault="00FE70F9" w:rsidP="00AD39C3">
      <w:pPr>
        <w:spacing w:line="240" w:lineRule="auto"/>
        <w:rPr>
          <w:sz w:val="24"/>
          <w:szCs w:val="24"/>
        </w:rPr>
      </w:pPr>
    </w:p>
    <w:p w14:paraId="088A9E34" w14:textId="77777777" w:rsidR="00DC2339" w:rsidRPr="00AD39C3" w:rsidRDefault="00A203FC" w:rsidP="00AD39C3">
      <w:pPr>
        <w:spacing w:line="240" w:lineRule="auto"/>
        <w:rPr>
          <w:sz w:val="24"/>
          <w:szCs w:val="24"/>
        </w:rPr>
      </w:pPr>
      <w:r w:rsidRPr="00AD39C3">
        <w:rPr>
          <w:sz w:val="24"/>
          <w:szCs w:val="24"/>
        </w:rPr>
        <w:t>______________________</w:t>
      </w:r>
      <w:r w:rsidRPr="00AD39C3">
        <w:rPr>
          <w:sz w:val="24"/>
          <w:szCs w:val="24"/>
        </w:rPr>
        <w:tab/>
      </w:r>
      <w:r w:rsidRPr="00AD39C3">
        <w:rPr>
          <w:sz w:val="24"/>
          <w:szCs w:val="24"/>
        </w:rPr>
        <w:tab/>
        <w:t>___________________</w:t>
      </w:r>
      <w:r w:rsidRPr="00AD39C3">
        <w:rPr>
          <w:sz w:val="24"/>
          <w:szCs w:val="24"/>
        </w:rPr>
        <w:tab/>
      </w:r>
      <w:r w:rsidRPr="00AD39C3">
        <w:rPr>
          <w:sz w:val="24"/>
          <w:szCs w:val="24"/>
        </w:rPr>
        <w:tab/>
        <w:t>_________________</w:t>
      </w:r>
    </w:p>
    <w:p w14:paraId="48E3DBAD" w14:textId="77777777" w:rsidR="00DC2339" w:rsidRPr="00AD39C3" w:rsidRDefault="00A203FC" w:rsidP="00AD39C3">
      <w:pPr>
        <w:spacing w:line="240" w:lineRule="auto"/>
        <w:rPr>
          <w:sz w:val="24"/>
          <w:szCs w:val="24"/>
        </w:rPr>
      </w:pPr>
      <w:r w:rsidRPr="00AD39C3">
        <w:rPr>
          <w:rFonts w:hint="eastAsia"/>
          <w:sz w:val="24"/>
          <w:szCs w:val="24"/>
        </w:rPr>
        <w:t>持牌保險中介人姓名</w:t>
      </w:r>
      <w:r w:rsidRPr="00AD39C3">
        <w:rPr>
          <w:sz w:val="24"/>
          <w:szCs w:val="24"/>
        </w:rPr>
        <w:tab/>
      </w:r>
      <w:r w:rsidRPr="00AD39C3">
        <w:rPr>
          <w:sz w:val="24"/>
          <w:szCs w:val="24"/>
        </w:rPr>
        <w:tab/>
      </w:r>
      <w:r w:rsidRPr="00AD39C3">
        <w:rPr>
          <w:rFonts w:hint="eastAsia"/>
          <w:sz w:val="24"/>
          <w:szCs w:val="24"/>
        </w:rPr>
        <w:t>持牌保險中介人簽署</w:t>
      </w:r>
      <w:r w:rsidRPr="00AD39C3">
        <w:rPr>
          <w:sz w:val="24"/>
          <w:szCs w:val="24"/>
        </w:rPr>
        <w:tab/>
      </w:r>
      <w:r w:rsidRPr="00AD39C3">
        <w:rPr>
          <w:sz w:val="24"/>
          <w:szCs w:val="24"/>
        </w:rPr>
        <w:tab/>
      </w:r>
      <w:r w:rsidRPr="00AD39C3">
        <w:rPr>
          <w:rFonts w:hint="eastAsia"/>
          <w:sz w:val="24"/>
          <w:szCs w:val="24"/>
        </w:rPr>
        <w:t>日期</w:t>
      </w:r>
      <w:r w:rsidRPr="00AD39C3">
        <w:rPr>
          <w:sz w:val="24"/>
          <w:szCs w:val="24"/>
        </w:rPr>
        <w:tab/>
      </w:r>
      <w:r w:rsidRPr="00AD39C3">
        <w:rPr>
          <w:sz w:val="24"/>
          <w:szCs w:val="24"/>
        </w:rPr>
        <w:tab/>
      </w:r>
      <w:r w:rsidRPr="00AD39C3">
        <w:rPr>
          <w:sz w:val="24"/>
          <w:szCs w:val="24"/>
        </w:rPr>
        <w:tab/>
      </w:r>
    </w:p>
    <w:p w14:paraId="686F4AD2" w14:textId="77777777" w:rsidR="00DC2339" w:rsidRPr="00AD39C3" w:rsidRDefault="00DC2339" w:rsidP="00FE70F9">
      <w:pPr>
        <w:spacing w:line="240" w:lineRule="auto"/>
        <w:ind w:right="-180"/>
        <w:rPr>
          <w:sz w:val="24"/>
          <w:szCs w:val="24"/>
        </w:rPr>
      </w:pPr>
      <w:proofErr w:type="gramStart"/>
      <w:r w:rsidRPr="00D06EFA">
        <w:rPr>
          <w:rFonts w:hint="eastAsia"/>
          <w:b/>
          <w:sz w:val="24"/>
          <w:szCs w:val="24"/>
        </w:rPr>
        <w:t>註</w:t>
      </w:r>
      <w:proofErr w:type="gramEnd"/>
      <w:r w:rsidRPr="00D06EFA">
        <w:rPr>
          <w:rFonts w:hint="eastAsia"/>
          <w:b/>
          <w:sz w:val="24"/>
          <w:szCs w:val="24"/>
        </w:rPr>
        <w:t>釋</w:t>
      </w:r>
      <w:r w:rsidRPr="00AD39C3">
        <w:rPr>
          <w:rFonts w:hint="eastAsia"/>
          <w:sz w:val="24"/>
          <w:szCs w:val="24"/>
        </w:rPr>
        <w:t>:</w:t>
      </w:r>
    </w:p>
    <w:p w14:paraId="1096455D" w14:textId="76F67C15" w:rsidR="00AD39C3" w:rsidRPr="00AD39C3" w:rsidRDefault="00DC2339" w:rsidP="00FE70F9">
      <w:pPr>
        <w:spacing w:line="240" w:lineRule="auto"/>
        <w:ind w:left="360" w:right="-180" w:hanging="360"/>
        <w:rPr>
          <w:sz w:val="24"/>
          <w:szCs w:val="24"/>
        </w:rPr>
      </w:pPr>
      <w:r w:rsidRPr="00AD39C3">
        <w:rPr>
          <w:sz w:val="24"/>
          <w:szCs w:val="24"/>
        </w:rPr>
        <w:t>1.</w:t>
      </w:r>
      <w:r w:rsidRPr="00AD39C3">
        <w:rPr>
          <w:sz w:val="24"/>
          <w:szCs w:val="24"/>
        </w:rPr>
        <w:tab/>
      </w:r>
      <w:r w:rsidRPr="00AD39C3">
        <w:rPr>
          <w:rFonts w:hint="eastAsia"/>
          <w:sz w:val="24"/>
          <w:szCs w:val="24"/>
        </w:rPr>
        <w:t>就</w:t>
      </w:r>
      <w:r w:rsidR="00352050" w:rsidRPr="00352050">
        <w:rPr>
          <w:rFonts w:hint="eastAsia"/>
          <w:sz w:val="24"/>
          <w:szCs w:val="24"/>
        </w:rPr>
        <w:t>《</w:t>
      </w:r>
      <w:r w:rsidRPr="00AD39C3">
        <w:rPr>
          <w:rFonts w:hint="eastAsia"/>
          <w:sz w:val="24"/>
          <w:szCs w:val="24"/>
        </w:rPr>
        <w:t>重要資料聲明書</w:t>
      </w:r>
      <w:r w:rsidR="00352050" w:rsidRPr="00352050">
        <w:rPr>
          <w:rFonts w:hint="eastAsia"/>
          <w:sz w:val="24"/>
          <w:szCs w:val="24"/>
        </w:rPr>
        <w:t>》</w:t>
      </w:r>
      <w:r w:rsidRPr="00AD39C3">
        <w:rPr>
          <w:rFonts w:hint="eastAsia"/>
          <w:sz w:val="24"/>
          <w:szCs w:val="24"/>
        </w:rPr>
        <w:t>及</w:t>
      </w:r>
      <w:r w:rsidR="00352050" w:rsidRPr="00352050">
        <w:rPr>
          <w:rFonts w:hint="eastAsia"/>
          <w:sz w:val="24"/>
          <w:szCs w:val="24"/>
        </w:rPr>
        <w:t>《</w:t>
      </w:r>
      <w:r w:rsidRPr="00AD39C3">
        <w:rPr>
          <w:rFonts w:hint="eastAsia"/>
          <w:sz w:val="24"/>
          <w:szCs w:val="24"/>
        </w:rPr>
        <w:t>申請人聲明書</w:t>
      </w:r>
      <w:r w:rsidR="00352050" w:rsidRPr="00352050">
        <w:rPr>
          <w:rFonts w:hint="eastAsia"/>
          <w:sz w:val="24"/>
          <w:szCs w:val="24"/>
        </w:rPr>
        <w:t>》</w:t>
      </w:r>
      <w:r w:rsidRPr="00AD39C3">
        <w:rPr>
          <w:rFonts w:hint="eastAsia"/>
          <w:sz w:val="24"/>
          <w:szCs w:val="24"/>
        </w:rPr>
        <w:t>而言，</w:t>
      </w:r>
      <w:r w:rsidRPr="00AD39C3">
        <w:rPr>
          <w:sz w:val="24"/>
          <w:szCs w:val="24"/>
        </w:rPr>
        <w:t xml:space="preserve"> </w:t>
      </w:r>
      <w:r w:rsidRPr="00AD39C3">
        <w:rPr>
          <w:rFonts w:hint="eastAsia"/>
          <w:sz w:val="24"/>
          <w:szCs w:val="24"/>
        </w:rPr>
        <w:t>「本人」指客戶。單數包含複數；「本人」包含「我們」的涵義；</w:t>
      </w:r>
      <w:r w:rsidRPr="00AD39C3">
        <w:rPr>
          <w:sz w:val="24"/>
          <w:szCs w:val="24"/>
        </w:rPr>
        <w:t xml:space="preserve"> </w:t>
      </w:r>
      <w:r w:rsidRPr="00AD39C3">
        <w:rPr>
          <w:rFonts w:hint="eastAsia"/>
          <w:sz w:val="24"/>
          <w:szCs w:val="24"/>
        </w:rPr>
        <w:t>及「本人的」包含「我們的」</w:t>
      </w:r>
      <w:r w:rsidR="005940E6">
        <w:rPr>
          <w:rFonts w:hint="eastAsia"/>
          <w:sz w:val="24"/>
          <w:szCs w:val="24"/>
          <w:lang w:eastAsia="zh-HK"/>
        </w:rPr>
        <w:t>之</w:t>
      </w:r>
      <w:r w:rsidRPr="00AD39C3">
        <w:rPr>
          <w:rFonts w:hint="eastAsia"/>
          <w:sz w:val="24"/>
          <w:szCs w:val="24"/>
        </w:rPr>
        <w:t>涵義。若為聯名客戶，所有客戶必須在所有部分内簽署。</w:t>
      </w:r>
    </w:p>
    <w:p w14:paraId="6FEFC9EA" w14:textId="69033833" w:rsidR="00DC2339" w:rsidRPr="00AD39C3" w:rsidRDefault="00DC2339" w:rsidP="000B435F">
      <w:pPr>
        <w:spacing w:line="240" w:lineRule="auto"/>
        <w:ind w:left="360" w:right="-180" w:hanging="360"/>
        <w:rPr>
          <w:sz w:val="24"/>
          <w:szCs w:val="24"/>
        </w:rPr>
      </w:pPr>
      <w:r w:rsidRPr="00AD39C3">
        <w:rPr>
          <w:rFonts w:hint="eastAsia"/>
          <w:sz w:val="24"/>
          <w:szCs w:val="24"/>
        </w:rPr>
        <w:t>2.</w:t>
      </w:r>
      <w:r w:rsidRPr="00AD39C3">
        <w:rPr>
          <w:rFonts w:hint="eastAsia"/>
          <w:sz w:val="24"/>
          <w:szCs w:val="24"/>
        </w:rPr>
        <w:tab/>
      </w:r>
      <w:r w:rsidRPr="00AD39C3">
        <w:rPr>
          <w:rFonts w:hint="eastAsia"/>
          <w:sz w:val="24"/>
          <w:szCs w:val="24"/>
        </w:rPr>
        <w:t>若</w:t>
      </w:r>
      <w:r w:rsidR="00352050" w:rsidRPr="00352050">
        <w:rPr>
          <w:rFonts w:hint="eastAsia"/>
          <w:sz w:val="24"/>
          <w:szCs w:val="24"/>
        </w:rPr>
        <w:t>《</w:t>
      </w:r>
      <w:r w:rsidRPr="00AD39C3">
        <w:rPr>
          <w:rFonts w:hint="eastAsia"/>
          <w:sz w:val="24"/>
          <w:szCs w:val="24"/>
        </w:rPr>
        <w:t>重要資料聲明書</w:t>
      </w:r>
      <w:r w:rsidR="00352050" w:rsidRPr="00352050">
        <w:rPr>
          <w:rFonts w:hint="eastAsia"/>
          <w:sz w:val="24"/>
          <w:szCs w:val="24"/>
        </w:rPr>
        <w:t>》</w:t>
      </w:r>
      <w:r w:rsidRPr="00AD39C3">
        <w:rPr>
          <w:rFonts w:hint="eastAsia"/>
          <w:sz w:val="24"/>
          <w:szCs w:val="24"/>
        </w:rPr>
        <w:t>及</w:t>
      </w:r>
      <w:r w:rsidR="00352050" w:rsidRPr="00352050">
        <w:rPr>
          <w:rFonts w:hint="eastAsia"/>
          <w:sz w:val="24"/>
          <w:szCs w:val="24"/>
        </w:rPr>
        <w:t>《</w:t>
      </w:r>
      <w:r w:rsidRPr="00AD39C3">
        <w:rPr>
          <w:rFonts w:hint="eastAsia"/>
          <w:sz w:val="24"/>
          <w:szCs w:val="24"/>
        </w:rPr>
        <w:t>申請人聲明書</w:t>
      </w:r>
      <w:r w:rsidR="00352050" w:rsidRPr="00352050">
        <w:rPr>
          <w:rFonts w:hint="eastAsia"/>
          <w:sz w:val="24"/>
          <w:szCs w:val="24"/>
        </w:rPr>
        <w:t>》</w:t>
      </w:r>
      <w:r w:rsidRPr="00AD39C3">
        <w:rPr>
          <w:rFonts w:hint="eastAsia"/>
          <w:sz w:val="24"/>
          <w:szCs w:val="24"/>
        </w:rPr>
        <w:t>上填報的資料有</w:t>
      </w:r>
      <w:r w:rsidR="009B61EF">
        <w:rPr>
          <w:rFonts w:hint="eastAsia"/>
          <w:sz w:val="24"/>
          <w:szCs w:val="24"/>
          <w:lang w:eastAsia="zh-HK"/>
        </w:rPr>
        <w:t>任何</w:t>
      </w:r>
      <w:r w:rsidRPr="00AD39C3">
        <w:rPr>
          <w:rFonts w:hint="eastAsia"/>
          <w:sz w:val="24"/>
          <w:szCs w:val="24"/>
        </w:rPr>
        <w:t>重大變更，閣下在保單發出前</w:t>
      </w:r>
      <w:r w:rsidRPr="00AD39C3">
        <w:rPr>
          <w:rFonts w:hint="eastAsia"/>
          <w:sz w:val="24"/>
          <w:szCs w:val="24"/>
        </w:rPr>
        <w:t xml:space="preserve"> </w:t>
      </w:r>
      <w:r w:rsidRPr="00AD39C3">
        <w:rPr>
          <w:rFonts w:hint="eastAsia"/>
          <w:sz w:val="24"/>
          <w:szCs w:val="24"/>
        </w:rPr>
        <w:t>必須通知閣下的持牌保險中介人或獲授權保險人。</w:t>
      </w:r>
    </w:p>
    <w:sectPr w:rsidR="00DC2339" w:rsidRPr="00AD39C3" w:rsidSect="00AD39C3">
      <w:footerReference w:type="default" r:id="rId8"/>
      <w:pgSz w:w="12240" w:h="15840" w:code="1"/>
      <w:pgMar w:top="576" w:right="1080" w:bottom="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246A1" w14:textId="77777777" w:rsidR="00320971" w:rsidRDefault="00320971" w:rsidP="00DC2339">
      <w:pPr>
        <w:spacing w:after="0" w:line="240" w:lineRule="auto"/>
      </w:pPr>
      <w:r>
        <w:separator/>
      </w:r>
    </w:p>
  </w:endnote>
  <w:endnote w:type="continuationSeparator" w:id="0">
    <w:p w14:paraId="34A8FE5C" w14:textId="77777777" w:rsidR="00320971" w:rsidRDefault="00320971" w:rsidP="00DC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880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777A2" w14:textId="63183C72" w:rsidR="00DC2339" w:rsidRDefault="00DC2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9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B58559" w14:textId="77777777" w:rsidR="00DC2339" w:rsidRDefault="00DC2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C6978" w14:textId="77777777" w:rsidR="00320971" w:rsidRDefault="00320971" w:rsidP="00DC2339">
      <w:pPr>
        <w:spacing w:after="0" w:line="240" w:lineRule="auto"/>
      </w:pPr>
      <w:r>
        <w:separator/>
      </w:r>
    </w:p>
  </w:footnote>
  <w:footnote w:type="continuationSeparator" w:id="0">
    <w:p w14:paraId="7F4D27FD" w14:textId="77777777" w:rsidR="00320971" w:rsidRDefault="00320971" w:rsidP="00DC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1EA4"/>
    <w:multiLevelType w:val="hybridMultilevel"/>
    <w:tmpl w:val="5D889CC4"/>
    <w:lvl w:ilvl="0" w:tplc="AA9A5A16">
      <w:numFmt w:val="bullet"/>
      <w:lvlText w:val=""/>
      <w:lvlJc w:val="left"/>
      <w:pPr>
        <w:ind w:left="1225" w:hanging="227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5232D224">
      <w:numFmt w:val="bullet"/>
      <w:lvlText w:val="−"/>
      <w:lvlJc w:val="left"/>
      <w:pPr>
        <w:ind w:left="1598" w:hanging="360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2" w:tplc="68D2D592"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E76C97F4"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D58038A6"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BF663B0E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F56251C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C686742">
      <w:numFmt w:val="bullet"/>
      <w:lvlText w:val="•"/>
      <w:lvlJc w:val="left"/>
      <w:pPr>
        <w:ind w:left="7829" w:hanging="360"/>
      </w:pPr>
      <w:rPr>
        <w:rFonts w:hint="default"/>
      </w:rPr>
    </w:lvl>
    <w:lvl w:ilvl="8" w:tplc="EFA4F9BA">
      <w:numFmt w:val="bullet"/>
      <w:lvlText w:val="•"/>
      <w:lvlJc w:val="left"/>
      <w:pPr>
        <w:ind w:left="8867" w:hanging="360"/>
      </w:pPr>
      <w:rPr>
        <w:rFonts w:hint="default"/>
      </w:rPr>
    </w:lvl>
  </w:abstractNum>
  <w:abstractNum w:abstractNumId="1" w15:restartNumberingAfterBreak="0">
    <w:nsid w:val="2B0B77A2"/>
    <w:multiLevelType w:val="hybridMultilevel"/>
    <w:tmpl w:val="870EA6B2"/>
    <w:lvl w:ilvl="0" w:tplc="1D6AB264">
      <w:start w:val="1"/>
      <w:numFmt w:val="decimal"/>
      <w:lvlText w:val="%1."/>
      <w:lvlJc w:val="left"/>
      <w:pPr>
        <w:ind w:left="998" w:hanging="22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47A94B4">
      <w:start w:val="1"/>
      <w:numFmt w:val="decimal"/>
      <w:lvlText w:val="(%2)"/>
      <w:lvlJc w:val="left"/>
      <w:pPr>
        <w:ind w:left="1466" w:hanging="360"/>
      </w:pPr>
      <w:rPr>
        <w:rFonts w:hint="default"/>
        <w:b/>
        <w:spacing w:val="-29"/>
        <w:w w:val="99"/>
      </w:rPr>
    </w:lvl>
    <w:lvl w:ilvl="2" w:tplc="00BA475C">
      <w:start w:val="1"/>
      <w:numFmt w:val="lowerLetter"/>
      <w:lvlText w:val="(%3)"/>
      <w:lvlJc w:val="left"/>
      <w:pPr>
        <w:ind w:left="2066" w:hanging="503"/>
      </w:pPr>
      <w:rPr>
        <w:rFonts w:hint="default"/>
        <w:spacing w:val="-1"/>
        <w:w w:val="100"/>
      </w:rPr>
    </w:lvl>
    <w:lvl w:ilvl="3" w:tplc="F40627C6">
      <w:numFmt w:val="bullet"/>
      <w:lvlText w:val="•"/>
      <w:lvlJc w:val="left"/>
      <w:pPr>
        <w:ind w:left="2080" w:hanging="503"/>
      </w:pPr>
      <w:rPr>
        <w:rFonts w:hint="default"/>
      </w:rPr>
    </w:lvl>
    <w:lvl w:ilvl="4" w:tplc="31C4778A">
      <w:numFmt w:val="bullet"/>
      <w:lvlText w:val="•"/>
      <w:lvlJc w:val="left"/>
      <w:pPr>
        <w:ind w:left="3346" w:hanging="503"/>
      </w:pPr>
      <w:rPr>
        <w:rFonts w:hint="default"/>
      </w:rPr>
    </w:lvl>
    <w:lvl w:ilvl="5" w:tplc="592A1DA8">
      <w:numFmt w:val="bullet"/>
      <w:lvlText w:val="•"/>
      <w:lvlJc w:val="left"/>
      <w:pPr>
        <w:ind w:left="4612" w:hanging="503"/>
      </w:pPr>
      <w:rPr>
        <w:rFonts w:hint="default"/>
      </w:rPr>
    </w:lvl>
    <w:lvl w:ilvl="6" w:tplc="25F45E66">
      <w:numFmt w:val="bullet"/>
      <w:lvlText w:val="•"/>
      <w:lvlJc w:val="left"/>
      <w:pPr>
        <w:ind w:left="5879" w:hanging="503"/>
      </w:pPr>
      <w:rPr>
        <w:rFonts w:hint="default"/>
      </w:rPr>
    </w:lvl>
    <w:lvl w:ilvl="7" w:tplc="C3FC22B2">
      <w:numFmt w:val="bullet"/>
      <w:lvlText w:val="•"/>
      <w:lvlJc w:val="left"/>
      <w:pPr>
        <w:ind w:left="7145" w:hanging="503"/>
      </w:pPr>
      <w:rPr>
        <w:rFonts w:hint="default"/>
      </w:rPr>
    </w:lvl>
    <w:lvl w:ilvl="8" w:tplc="62548C34">
      <w:numFmt w:val="bullet"/>
      <w:lvlText w:val="•"/>
      <w:lvlJc w:val="left"/>
      <w:pPr>
        <w:ind w:left="8411" w:hanging="503"/>
      </w:pPr>
      <w:rPr>
        <w:rFonts w:hint="default"/>
      </w:rPr>
    </w:lvl>
  </w:abstractNum>
  <w:abstractNum w:abstractNumId="2" w15:restartNumberingAfterBreak="0">
    <w:nsid w:val="3F6F3C6F"/>
    <w:multiLevelType w:val="hybridMultilevel"/>
    <w:tmpl w:val="18303AD0"/>
    <w:lvl w:ilvl="0" w:tplc="50568DD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51D4A"/>
    <w:multiLevelType w:val="hybridMultilevel"/>
    <w:tmpl w:val="475E519C"/>
    <w:lvl w:ilvl="0" w:tplc="714A7BFE">
      <w:start w:val="1"/>
      <w:numFmt w:val="japaneseCounting"/>
      <w:lvlText w:val="第%1部"/>
      <w:lvlJc w:val="left"/>
      <w:pPr>
        <w:ind w:left="6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50087A71"/>
    <w:multiLevelType w:val="hybridMultilevel"/>
    <w:tmpl w:val="4A224E2A"/>
    <w:lvl w:ilvl="0" w:tplc="011258C0">
      <w:start w:val="9"/>
      <w:numFmt w:val="decimal"/>
      <w:lvlText w:val="(%1)"/>
      <w:lvlJc w:val="left"/>
      <w:pPr>
        <w:ind w:left="495" w:hanging="360"/>
      </w:pPr>
      <w:rPr>
        <w:rFonts w:hAnsi="Microsoft JhengHei UI" w:cs="Microsoft JhengHei U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540C05B6"/>
    <w:multiLevelType w:val="hybridMultilevel"/>
    <w:tmpl w:val="9CF4C62E"/>
    <w:lvl w:ilvl="0" w:tplc="77E05796">
      <w:start w:val="2"/>
      <w:numFmt w:val="decimal"/>
      <w:lvlText w:val="%1"/>
      <w:lvlJc w:val="left"/>
      <w:pPr>
        <w:ind w:left="5658" w:hanging="2557"/>
      </w:pPr>
      <w:rPr>
        <w:rFonts w:ascii="新細明體" w:eastAsia="新細明體" w:hAnsi="新細明體" w:cs="新細明體" w:hint="default"/>
        <w:w w:val="100"/>
        <w:sz w:val="24"/>
        <w:szCs w:val="24"/>
      </w:rPr>
    </w:lvl>
    <w:lvl w:ilvl="1" w:tplc="81341A82">
      <w:numFmt w:val="bullet"/>
      <w:lvlText w:val="•"/>
      <w:lvlJc w:val="left"/>
      <w:pPr>
        <w:ind w:left="6188" w:hanging="2557"/>
      </w:pPr>
      <w:rPr>
        <w:rFonts w:hint="default"/>
      </w:rPr>
    </w:lvl>
    <w:lvl w:ilvl="2" w:tplc="6DDE3A36">
      <w:numFmt w:val="bullet"/>
      <w:lvlText w:val="•"/>
      <w:lvlJc w:val="left"/>
      <w:pPr>
        <w:ind w:left="6716" w:hanging="2557"/>
      </w:pPr>
      <w:rPr>
        <w:rFonts w:hint="default"/>
      </w:rPr>
    </w:lvl>
    <w:lvl w:ilvl="3" w:tplc="74EAB2EA">
      <w:numFmt w:val="bullet"/>
      <w:lvlText w:val="•"/>
      <w:lvlJc w:val="left"/>
      <w:pPr>
        <w:ind w:left="7245" w:hanging="2557"/>
      </w:pPr>
      <w:rPr>
        <w:rFonts w:hint="default"/>
      </w:rPr>
    </w:lvl>
    <w:lvl w:ilvl="4" w:tplc="5A60AAA0">
      <w:numFmt w:val="bullet"/>
      <w:lvlText w:val="•"/>
      <w:lvlJc w:val="left"/>
      <w:pPr>
        <w:ind w:left="7773" w:hanging="2557"/>
      </w:pPr>
      <w:rPr>
        <w:rFonts w:hint="default"/>
      </w:rPr>
    </w:lvl>
    <w:lvl w:ilvl="5" w:tplc="4A7844F4">
      <w:numFmt w:val="bullet"/>
      <w:lvlText w:val="•"/>
      <w:lvlJc w:val="left"/>
      <w:pPr>
        <w:ind w:left="8302" w:hanging="2557"/>
      </w:pPr>
      <w:rPr>
        <w:rFonts w:hint="default"/>
      </w:rPr>
    </w:lvl>
    <w:lvl w:ilvl="6" w:tplc="BED68BA4">
      <w:numFmt w:val="bullet"/>
      <w:lvlText w:val="•"/>
      <w:lvlJc w:val="left"/>
      <w:pPr>
        <w:ind w:left="8830" w:hanging="2557"/>
      </w:pPr>
      <w:rPr>
        <w:rFonts w:hint="default"/>
      </w:rPr>
    </w:lvl>
    <w:lvl w:ilvl="7" w:tplc="7E306042">
      <w:numFmt w:val="bullet"/>
      <w:lvlText w:val="•"/>
      <w:lvlJc w:val="left"/>
      <w:pPr>
        <w:ind w:left="9359" w:hanging="2557"/>
      </w:pPr>
      <w:rPr>
        <w:rFonts w:hint="default"/>
      </w:rPr>
    </w:lvl>
    <w:lvl w:ilvl="8" w:tplc="50C2AEFA">
      <w:numFmt w:val="bullet"/>
      <w:lvlText w:val="•"/>
      <w:lvlJc w:val="left"/>
      <w:pPr>
        <w:ind w:left="9887" w:hanging="255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39"/>
    <w:rsid w:val="00003084"/>
    <w:rsid w:val="00035901"/>
    <w:rsid w:val="000400E4"/>
    <w:rsid w:val="000462A1"/>
    <w:rsid w:val="00066E6A"/>
    <w:rsid w:val="00071CEA"/>
    <w:rsid w:val="000859D8"/>
    <w:rsid w:val="000B435F"/>
    <w:rsid w:val="000C2D87"/>
    <w:rsid w:val="000D1EBF"/>
    <w:rsid w:val="000E5B87"/>
    <w:rsid w:val="00123D36"/>
    <w:rsid w:val="0013215F"/>
    <w:rsid w:val="00167A2B"/>
    <w:rsid w:val="0017678A"/>
    <w:rsid w:val="001A31BB"/>
    <w:rsid w:val="001A63E3"/>
    <w:rsid w:val="001D0D15"/>
    <w:rsid w:val="001E6A1B"/>
    <w:rsid w:val="0021631A"/>
    <w:rsid w:val="002339EF"/>
    <w:rsid w:val="0024368E"/>
    <w:rsid w:val="002538A5"/>
    <w:rsid w:val="002804D1"/>
    <w:rsid w:val="0029780F"/>
    <w:rsid w:val="002B0918"/>
    <w:rsid w:val="002B55E2"/>
    <w:rsid w:val="002C6B62"/>
    <w:rsid w:val="002D282E"/>
    <w:rsid w:val="003133BD"/>
    <w:rsid w:val="00320971"/>
    <w:rsid w:val="00330CE8"/>
    <w:rsid w:val="00333804"/>
    <w:rsid w:val="00347899"/>
    <w:rsid w:val="00352050"/>
    <w:rsid w:val="00355F00"/>
    <w:rsid w:val="00364DFA"/>
    <w:rsid w:val="003775A5"/>
    <w:rsid w:val="003E5DC5"/>
    <w:rsid w:val="0040354E"/>
    <w:rsid w:val="0044364E"/>
    <w:rsid w:val="004466C2"/>
    <w:rsid w:val="00451E40"/>
    <w:rsid w:val="0046676A"/>
    <w:rsid w:val="0049592E"/>
    <w:rsid w:val="0049763A"/>
    <w:rsid w:val="004A13A3"/>
    <w:rsid w:val="004D6090"/>
    <w:rsid w:val="004E48EF"/>
    <w:rsid w:val="004E5D28"/>
    <w:rsid w:val="004F5397"/>
    <w:rsid w:val="00554E71"/>
    <w:rsid w:val="005940E6"/>
    <w:rsid w:val="00595A6A"/>
    <w:rsid w:val="005D6F3E"/>
    <w:rsid w:val="005E4435"/>
    <w:rsid w:val="005F58A7"/>
    <w:rsid w:val="00602916"/>
    <w:rsid w:val="00635011"/>
    <w:rsid w:val="0064127D"/>
    <w:rsid w:val="00664D5B"/>
    <w:rsid w:val="00681360"/>
    <w:rsid w:val="006B561F"/>
    <w:rsid w:val="006F3BF6"/>
    <w:rsid w:val="00713325"/>
    <w:rsid w:val="00714669"/>
    <w:rsid w:val="0072490C"/>
    <w:rsid w:val="00745C5B"/>
    <w:rsid w:val="00746E0A"/>
    <w:rsid w:val="00757099"/>
    <w:rsid w:val="00762DC3"/>
    <w:rsid w:val="00775A83"/>
    <w:rsid w:val="00776971"/>
    <w:rsid w:val="00791449"/>
    <w:rsid w:val="007944AE"/>
    <w:rsid w:val="007C4AD8"/>
    <w:rsid w:val="007E3DCE"/>
    <w:rsid w:val="007F0C2C"/>
    <w:rsid w:val="007F7BAA"/>
    <w:rsid w:val="00804F1C"/>
    <w:rsid w:val="0081087D"/>
    <w:rsid w:val="00820378"/>
    <w:rsid w:val="00836294"/>
    <w:rsid w:val="008622D4"/>
    <w:rsid w:val="008705D5"/>
    <w:rsid w:val="00880048"/>
    <w:rsid w:val="00881BDD"/>
    <w:rsid w:val="008B53F4"/>
    <w:rsid w:val="008D56AB"/>
    <w:rsid w:val="008E7BD8"/>
    <w:rsid w:val="0094396B"/>
    <w:rsid w:val="00964290"/>
    <w:rsid w:val="00975130"/>
    <w:rsid w:val="00990A1F"/>
    <w:rsid w:val="009A214D"/>
    <w:rsid w:val="009A6BB5"/>
    <w:rsid w:val="009B3845"/>
    <w:rsid w:val="009B61EF"/>
    <w:rsid w:val="009B7083"/>
    <w:rsid w:val="009C2383"/>
    <w:rsid w:val="009C716B"/>
    <w:rsid w:val="009E637C"/>
    <w:rsid w:val="009F1802"/>
    <w:rsid w:val="009F66F3"/>
    <w:rsid w:val="00A0135B"/>
    <w:rsid w:val="00A014CD"/>
    <w:rsid w:val="00A147C4"/>
    <w:rsid w:val="00A17273"/>
    <w:rsid w:val="00A203FC"/>
    <w:rsid w:val="00A219CF"/>
    <w:rsid w:val="00A300D9"/>
    <w:rsid w:val="00A55E3B"/>
    <w:rsid w:val="00AB6D71"/>
    <w:rsid w:val="00AD39C3"/>
    <w:rsid w:val="00AD76E8"/>
    <w:rsid w:val="00B12008"/>
    <w:rsid w:val="00B20E1E"/>
    <w:rsid w:val="00B41F80"/>
    <w:rsid w:val="00B9009C"/>
    <w:rsid w:val="00BB137C"/>
    <w:rsid w:val="00BC270B"/>
    <w:rsid w:val="00BD3B04"/>
    <w:rsid w:val="00BE51F4"/>
    <w:rsid w:val="00C23DF8"/>
    <w:rsid w:val="00C45ABC"/>
    <w:rsid w:val="00C53621"/>
    <w:rsid w:val="00C6418A"/>
    <w:rsid w:val="00C704C5"/>
    <w:rsid w:val="00C743F4"/>
    <w:rsid w:val="00CA0A9A"/>
    <w:rsid w:val="00CA78E8"/>
    <w:rsid w:val="00CB0DA5"/>
    <w:rsid w:val="00CC716B"/>
    <w:rsid w:val="00CD463C"/>
    <w:rsid w:val="00CE1E85"/>
    <w:rsid w:val="00CF1284"/>
    <w:rsid w:val="00D06EFA"/>
    <w:rsid w:val="00D07F5B"/>
    <w:rsid w:val="00D2521F"/>
    <w:rsid w:val="00D4475D"/>
    <w:rsid w:val="00D64B3C"/>
    <w:rsid w:val="00D84509"/>
    <w:rsid w:val="00DA09DE"/>
    <w:rsid w:val="00DC2339"/>
    <w:rsid w:val="00DF5F50"/>
    <w:rsid w:val="00DF785E"/>
    <w:rsid w:val="00E050B1"/>
    <w:rsid w:val="00E07E96"/>
    <w:rsid w:val="00E11117"/>
    <w:rsid w:val="00E258F8"/>
    <w:rsid w:val="00E3204E"/>
    <w:rsid w:val="00E33D57"/>
    <w:rsid w:val="00E41032"/>
    <w:rsid w:val="00E4540D"/>
    <w:rsid w:val="00E57C2F"/>
    <w:rsid w:val="00E701CF"/>
    <w:rsid w:val="00E742DC"/>
    <w:rsid w:val="00E875F3"/>
    <w:rsid w:val="00E93BEB"/>
    <w:rsid w:val="00E953A3"/>
    <w:rsid w:val="00EC3B22"/>
    <w:rsid w:val="00ED1255"/>
    <w:rsid w:val="00EE5916"/>
    <w:rsid w:val="00EF282D"/>
    <w:rsid w:val="00EF2A0D"/>
    <w:rsid w:val="00F2282F"/>
    <w:rsid w:val="00F34B25"/>
    <w:rsid w:val="00F4310A"/>
    <w:rsid w:val="00F55640"/>
    <w:rsid w:val="00F660F6"/>
    <w:rsid w:val="00F87D92"/>
    <w:rsid w:val="00FB69F7"/>
    <w:rsid w:val="00FC281C"/>
    <w:rsid w:val="00FC373F"/>
    <w:rsid w:val="00FE70F9"/>
    <w:rsid w:val="00FF1468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87292"/>
  <w15:chartTrackingRefBased/>
  <w15:docId w15:val="{7A707841-46AF-442F-8EC2-82FD6F9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39"/>
  </w:style>
  <w:style w:type="paragraph" w:styleId="Footer">
    <w:name w:val="footer"/>
    <w:basedOn w:val="Normal"/>
    <w:link w:val="FooterChar"/>
    <w:uiPriority w:val="99"/>
    <w:unhideWhenUsed/>
    <w:rsid w:val="00DC2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39"/>
  </w:style>
  <w:style w:type="paragraph" w:styleId="ListParagraph">
    <w:name w:val="List Paragraph"/>
    <w:basedOn w:val="Normal"/>
    <w:uiPriority w:val="34"/>
    <w:qFormat/>
    <w:rsid w:val="00AD39C3"/>
    <w:pPr>
      <w:ind w:left="720"/>
      <w:contextualSpacing/>
    </w:pPr>
  </w:style>
  <w:style w:type="paragraph" w:styleId="NoSpacing">
    <w:name w:val="No Spacing"/>
    <w:uiPriority w:val="1"/>
    <w:qFormat/>
    <w:rsid w:val="007E3D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7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1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EDFE-3967-4F76-B399-4A3ED9B2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Authority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Kanus Chau</dc:creator>
  <cp:keywords/>
  <dc:description/>
  <cp:lastModifiedBy>Irene PN CHAN</cp:lastModifiedBy>
  <cp:revision>7</cp:revision>
  <dcterms:created xsi:type="dcterms:W3CDTF">2019-10-16T03:30:00Z</dcterms:created>
  <dcterms:modified xsi:type="dcterms:W3CDTF">2019-11-18T01:17:00Z</dcterms:modified>
</cp:coreProperties>
</file>