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53FB" w14:textId="52FA7E00" w:rsidR="00D6325D" w:rsidRPr="00937802" w:rsidRDefault="00404E15" w:rsidP="00404E15">
      <w:pPr>
        <w:spacing w:after="0"/>
        <w:rPr>
          <w:rFonts w:ascii="Times New Roman" w:hAnsi="Times New Roman" w:cs="Times New Roman"/>
          <w:b/>
          <w:bCs/>
        </w:rPr>
      </w:pPr>
      <w:r w:rsidRPr="00937802">
        <w:rPr>
          <w:rFonts w:ascii="Times New Roman" w:hAnsi="Times New Roman" w:cs="Times New Roman"/>
          <w:b/>
          <w:bCs/>
        </w:rPr>
        <w:t>Group Board Update</w:t>
      </w:r>
      <w:r w:rsidR="001B31C8" w:rsidRPr="00937802">
        <w:rPr>
          <w:rFonts w:ascii="Times New Roman" w:hAnsi="Times New Roman" w:cs="Times New Roman"/>
          <w:b/>
          <w:bCs/>
        </w:rPr>
        <w:t>s</w:t>
      </w:r>
      <w:r w:rsidR="00320811" w:rsidRPr="00937802">
        <w:rPr>
          <w:rFonts w:ascii="Times New Roman" w:hAnsi="Times New Roman" w:cs="Times New Roman"/>
          <w:b/>
          <w:bCs/>
        </w:rPr>
        <w:t xml:space="preserve"> </w:t>
      </w:r>
      <w:r w:rsidR="00415637" w:rsidRPr="00937802">
        <w:rPr>
          <w:rFonts w:ascii="Times New Roman" w:hAnsi="Times New Roman" w:cs="Times New Roman"/>
          <w:b/>
          <w:bCs/>
        </w:rPr>
        <w:t xml:space="preserve">Template </w:t>
      </w:r>
    </w:p>
    <w:p w14:paraId="76DC8B9C" w14:textId="77777777" w:rsidR="00404E15" w:rsidRPr="00937802" w:rsidRDefault="00404E15" w:rsidP="00404E1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025"/>
        <w:gridCol w:w="4050"/>
      </w:tblGrid>
      <w:tr w:rsidR="0091210C" w:rsidRPr="00937802" w14:paraId="0671D22F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484FBBB3" w14:textId="05316754" w:rsidR="0091210C" w:rsidRPr="00937802" w:rsidRDefault="0091210C" w:rsidP="00AF663F">
            <w:pPr>
              <w:rPr>
                <w:rFonts w:ascii="Times New Roman" w:hAnsi="Times New Roman" w:cs="Times New Roman"/>
                <w:b/>
                <w:bCs/>
              </w:rPr>
            </w:pPr>
            <w:r w:rsidRPr="00937802">
              <w:rPr>
                <w:rFonts w:ascii="Times New Roman" w:hAnsi="Times New Roman" w:cs="Times New Roman"/>
                <w:b/>
                <w:bCs/>
              </w:rPr>
              <w:t>Name of Supervised Group (“Group”)</w:t>
            </w:r>
          </w:p>
        </w:tc>
        <w:tc>
          <w:tcPr>
            <w:tcW w:w="4050" w:type="dxa"/>
            <w:vAlign w:val="center"/>
          </w:tcPr>
          <w:p w14:paraId="35E0A6F5" w14:textId="77777777" w:rsidR="0091210C" w:rsidRPr="00937802" w:rsidRDefault="0091210C" w:rsidP="00AF663F">
            <w:pPr>
              <w:rPr>
                <w:rFonts w:ascii="Times New Roman" w:hAnsi="Times New Roman" w:cs="Times New Roman"/>
              </w:rPr>
            </w:pPr>
          </w:p>
        </w:tc>
      </w:tr>
      <w:tr w:rsidR="00404E15" w:rsidRPr="00937802" w14:paraId="42016F20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3157B1C3" w14:textId="50CAEA04" w:rsidR="00404E15" w:rsidRPr="00937802" w:rsidRDefault="00404E15" w:rsidP="00AF663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37802">
              <w:rPr>
                <w:rFonts w:ascii="Times New Roman" w:hAnsi="Times New Roman" w:cs="Times New Roman"/>
                <w:b/>
                <w:bCs/>
              </w:rPr>
              <w:t>Name of Designated Insurance Holding Company (</w:t>
            </w:r>
            <w:r w:rsidR="0091210C" w:rsidRPr="00937802">
              <w:rPr>
                <w:rFonts w:ascii="Times New Roman" w:hAnsi="Times New Roman" w:cs="Times New Roman"/>
                <w:b/>
                <w:bCs/>
              </w:rPr>
              <w:t>“</w:t>
            </w:r>
            <w:r w:rsidRPr="00937802">
              <w:rPr>
                <w:rFonts w:ascii="Times New Roman" w:hAnsi="Times New Roman" w:cs="Times New Roman"/>
                <w:b/>
                <w:bCs/>
              </w:rPr>
              <w:t>DIHC</w:t>
            </w:r>
            <w:r w:rsidR="0091210C" w:rsidRPr="00937802">
              <w:rPr>
                <w:rFonts w:ascii="Times New Roman" w:hAnsi="Times New Roman" w:cs="Times New Roman"/>
                <w:b/>
                <w:bCs/>
              </w:rPr>
              <w:t>”</w:t>
            </w:r>
            <w:r w:rsidRPr="00937802"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</w:tc>
        <w:tc>
          <w:tcPr>
            <w:tcW w:w="4050" w:type="dxa"/>
            <w:vAlign w:val="center"/>
          </w:tcPr>
          <w:p w14:paraId="0C4B5B7D" w14:textId="7974675E" w:rsidR="00404E15" w:rsidRPr="00937802" w:rsidRDefault="00404E15" w:rsidP="00AF663F">
            <w:pPr>
              <w:rPr>
                <w:rFonts w:ascii="Times New Roman" w:hAnsi="Times New Roman" w:cs="Times New Roman"/>
              </w:rPr>
            </w:pPr>
          </w:p>
        </w:tc>
      </w:tr>
      <w:tr w:rsidR="00404E15" w:rsidRPr="00937802" w14:paraId="26ED5117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4C10F89D" w14:textId="58B33A27" w:rsidR="00404E15" w:rsidRPr="00937802" w:rsidRDefault="003D11DC" w:rsidP="00AF663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37802">
              <w:rPr>
                <w:rFonts w:ascii="Times New Roman" w:hAnsi="Times New Roman" w:cs="Times New Roman"/>
                <w:b/>
                <w:bCs/>
              </w:rPr>
              <w:t xml:space="preserve">Submission date: </w:t>
            </w:r>
            <w:r w:rsidR="00404E15" w:rsidRPr="009378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421E7EA5" w14:textId="77777777" w:rsidR="00404E15" w:rsidRPr="00937802" w:rsidRDefault="00404E15" w:rsidP="00AF663F">
            <w:pPr>
              <w:rPr>
                <w:rFonts w:ascii="Times New Roman" w:hAnsi="Times New Roman" w:cs="Times New Roman"/>
              </w:rPr>
            </w:pPr>
          </w:p>
        </w:tc>
      </w:tr>
      <w:tr w:rsidR="003D11DC" w:rsidRPr="00937802" w14:paraId="57FE7862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35E32B12" w14:textId="14991EB0" w:rsidR="003D11DC" w:rsidRPr="00937802" w:rsidRDefault="003D11DC" w:rsidP="00AF663F">
            <w:pPr>
              <w:rPr>
                <w:rFonts w:ascii="Times New Roman" w:hAnsi="Times New Roman" w:cs="Times New Roman"/>
                <w:b/>
                <w:bCs/>
              </w:rPr>
            </w:pPr>
            <w:r w:rsidRPr="00937802">
              <w:rPr>
                <w:rFonts w:ascii="Times New Roman" w:hAnsi="Times New Roman" w:cs="Times New Roman"/>
                <w:b/>
                <w:bCs/>
              </w:rPr>
              <w:t xml:space="preserve">Date of Group Board meeting: </w:t>
            </w:r>
          </w:p>
        </w:tc>
        <w:tc>
          <w:tcPr>
            <w:tcW w:w="4050" w:type="dxa"/>
            <w:vAlign w:val="center"/>
          </w:tcPr>
          <w:p w14:paraId="66F8205D" w14:textId="77777777" w:rsidR="003D11DC" w:rsidRPr="00937802" w:rsidRDefault="003D11DC" w:rsidP="00AF663F">
            <w:pPr>
              <w:rPr>
                <w:rFonts w:ascii="Times New Roman" w:hAnsi="Times New Roman" w:cs="Times New Roman"/>
              </w:rPr>
            </w:pPr>
          </w:p>
        </w:tc>
      </w:tr>
    </w:tbl>
    <w:p w14:paraId="2A1BB80E" w14:textId="77777777" w:rsidR="00404E15" w:rsidRPr="00937802" w:rsidRDefault="00404E15" w:rsidP="00404E15">
      <w:pPr>
        <w:spacing w:after="0"/>
        <w:rPr>
          <w:rFonts w:ascii="Times New Roman" w:hAnsi="Times New Roman" w:cs="Times New Roman"/>
        </w:rPr>
      </w:pPr>
    </w:p>
    <w:p w14:paraId="20C4FE73" w14:textId="40E8C27D" w:rsidR="00EE67B6" w:rsidRPr="00A2042B" w:rsidRDefault="00EE67B6" w:rsidP="0096151F">
      <w:pPr>
        <w:spacing w:after="0"/>
        <w:jc w:val="both"/>
        <w:rPr>
          <w:rFonts w:ascii="Times New Roman" w:hAnsi="Times New Roman" w:cs="Times New Roman"/>
        </w:rPr>
      </w:pPr>
      <w:r w:rsidRPr="00A2042B">
        <w:rPr>
          <w:rFonts w:ascii="Times New Roman" w:hAnsi="Times New Roman" w:cs="Times New Roman"/>
        </w:rPr>
        <w:t>According to G.S/13.3</w:t>
      </w:r>
      <w:r w:rsidR="00590CA0" w:rsidRPr="00A2042B">
        <w:rPr>
          <w:rFonts w:ascii="Times New Roman" w:hAnsi="Times New Roman" w:cs="Times New Roman"/>
        </w:rPr>
        <w:t xml:space="preserve"> of the Guideline on Group Supervision (GL32)</w:t>
      </w:r>
      <w:r w:rsidRPr="00A2042B">
        <w:rPr>
          <w:rFonts w:ascii="Times New Roman" w:hAnsi="Times New Roman" w:cs="Times New Roman"/>
        </w:rPr>
        <w:t xml:space="preserve">, a DIHC should submit its Group Board Updates to the IA within 2 weeks after each </w:t>
      </w:r>
      <w:r w:rsidR="008A4391">
        <w:rPr>
          <w:rFonts w:ascii="Times New Roman" w:hAnsi="Times New Roman" w:cs="Times New Roman"/>
        </w:rPr>
        <w:t xml:space="preserve">Group </w:t>
      </w:r>
      <w:r w:rsidRPr="00A2042B">
        <w:rPr>
          <w:rFonts w:ascii="Times New Roman" w:hAnsi="Times New Roman" w:cs="Times New Roman"/>
        </w:rPr>
        <w:t xml:space="preserve">Board meeting in relation to its supervised group.  </w:t>
      </w:r>
      <w:r w:rsidR="00415637" w:rsidRPr="00A2042B">
        <w:rPr>
          <w:rFonts w:ascii="Times New Roman" w:hAnsi="Times New Roman" w:cs="Times New Roman"/>
        </w:rPr>
        <w:t>This Group Board Update</w:t>
      </w:r>
      <w:r w:rsidR="001B31C8" w:rsidRPr="00A2042B">
        <w:rPr>
          <w:rFonts w:ascii="Times New Roman" w:hAnsi="Times New Roman" w:cs="Times New Roman"/>
        </w:rPr>
        <w:t>s</w:t>
      </w:r>
      <w:r w:rsidR="00415637" w:rsidRPr="00A2042B">
        <w:rPr>
          <w:rFonts w:ascii="Times New Roman" w:hAnsi="Times New Roman" w:cs="Times New Roman"/>
        </w:rPr>
        <w:t xml:space="preserve"> template (“GBU Template”)</w:t>
      </w:r>
      <w:r w:rsidR="004D0773" w:rsidRPr="00A2042B">
        <w:rPr>
          <w:rFonts w:ascii="Times New Roman" w:hAnsi="Times New Roman" w:cs="Times New Roman"/>
        </w:rPr>
        <w:t xml:space="preserve"> aims to capture </w:t>
      </w:r>
      <w:r w:rsidR="002F6BBD" w:rsidRPr="00A2042B">
        <w:rPr>
          <w:rFonts w:ascii="Times New Roman" w:hAnsi="Times New Roman" w:cs="Times New Roman"/>
        </w:rPr>
        <w:t>key</w:t>
      </w:r>
      <w:r w:rsidR="004D0773" w:rsidRPr="00A2042B">
        <w:rPr>
          <w:rFonts w:ascii="Times New Roman" w:hAnsi="Times New Roman" w:cs="Times New Roman"/>
        </w:rPr>
        <w:t xml:space="preserve"> </w:t>
      </w:r>
      <w:r w:rsidR="0046459A" w:rsidRPr="00A2042B">
        <w:rPr>
          <w:rFonts w:ascii="Times New Roman" w:hAnsi="Times New Roman" w:cs="Times New Roman"/>
        </w:rPr>
        <w:t xml:space="preserve">issues </w:t>
      </w:r>
      <w:r w:rsidR="002C6311">
        <w:rPr>
          <w:rFonts w:ascii="Times New Roman" w:hAnsi="Times New Roman" w:cs="Times New Roman"/>
        </w:rPr>
        <w:t xml:space="preserve">or initiatives </w:t>
      </w:r>
      <w:r w:rsidR="00622E92">
        <w:rPr>
          <w:rFonts w:ascii="Times New Roman" w:hAnsi="Times New Roman" w:cs="Times New Roman"/>
        </w:rPr>
        <w:t>covered</w:t>
      </w:r>
      <w:r w:rsidR="002F6BBD" w:rsidRPr="00A2042B">
        <w:rPr>
          <w:rFonts w:ascii="Times New Roman" w:hAnsi="Times New Roman" w:cs="Times New Roman"/>
        </w:rPr>
        <w:t xml:space="preserve"> in </w:t>
      </w:r>
      <w:r w:rsidR="008B552F" w:rsidRPr="00A2042B">
        <w:rPr>
          <w:rFonts w:ascii="Times New Roman" w:hAnsi="Times New Roman" w:cs="Times New Roman"/>
        </w:rPr>
        <w:t xml:space="preserve">a Group Board </w:t>
      </w:r>
      <w:r w:rsidR="002C6311">
        <w:rPr>
          <w:rFonts w:ascii="Times New Roman" w:hAnsi="Times New Roman" w:cs="Times New Roman"/>
        </w:rPr>
        <w:t xml:space="preserve">or </w:t>
      </w:r>
      <w:r w:rsidR="003F5656">
        <w:rPr>
          <w:rFonts w:ascii="Times New Roman" w:hAnsi="Times New Roman" w:cs="Times New Roman"/>
        </w:rPr>
        <w:t>sub-</w:t>
      </w:r>
      <w:r w:rsidR="002C6311">
        <w:rPr>
          <w:rFonts w:ascii="Times New Roman" w:hAnsi="Times New Roman" w:cs="Times New Roman"/>
        </w:rPr>
        <w:t>committee meeting</w:t>
      </w:r>
      <w:r w:rsidR="003F5656">
        <w:rPr>
          <w:rFonts w:ascii="Times New Roman" w:hAnsi="Times New Roman" w:cs="Times New Roman"/>
        </w:rPr>
        <w:t xml:space="preserve"> </w:t>
      </w:r>
      <w:r w:rsidR="006D3217">
        <w:rPr>
          <w:rFonts w:ascii="Times New Roman" w:hAnsi="Times New Roman" w:cs="Times New Roman"/>
        </w:rPr>
        <w:t xml:space="preserve">and </w:t>
      </w:r>
      <w:r w:rsidR="00C71E60">
        <w:rPr>
          <w:rFonts w:ascii="Times New Roman" w:hAnsi="Times New Roman" w:cs="Times New Roman"/>
        </w:rPr>
        <w:t xml:space="preserve">any other matters </w:t>
      </w:r>
      <w:r w:rsidR="00622E92">
        <w:rPr>
          <w:rFonts w:ascii="Times New Roman" w:hAnsi="Times New Roman" w:cs="Times New Roman"/>
        </w:rPr>
        <w:t xml:space="preserve">that </w:t>
      </w:r>
      <w:r w:rsidR="003F5656">
        <w:rPr>
          <w:rFonts w:ascii="Times New Roman" w:hAnsi="Times New Roman" w:cs="Times New Roman"/>
        </w:rPr>
        <w:t xml:space="preserve">would likely have </w:t>
      </w:r>
      <w:r w:rsidR="0006099D">
        <w:rPr>
          <w:rFonts w:ascii="Times New Roman" w:hAnsi="Times New Roman" w:cs="Times New Roman"/>
        </w:rPr>
        <w:t xml:space="preserve">a </w:t>
      </w:r>
      <w:r w:rsidR="003F5656">
        <w:rPr>
          <w:rFonts w:ascii="Times New Roman" w:hAnsi="Times New Roman" w:cs="Times New Roman"/>
        </w:rPr>
        <w:t xml:space="preserve">material impact on the </w:t>
      </w:r>
      <w:r w:rsidR="0092099B">
        <w:rPr>
          <w:rFonts w:ascii="Times New Roman" w:hAnsi="Times New Roman" w:cs="Times New Roman"/>
        </w:rPr>
        <w:t>G</w:t>
      </w:r>
      <w:r w:rsidR="003F5656">
        <w:rPr>
          <w:rFonts w:ascii="Times New Roman" w:hAnsi="Times New Roman" w:cs="Times New Roman"/>
        </w:rPr>
        <w:t>roup</w:t>
      </w:r>
      <w:r w:rsidR="00C71E60">
        <w:rPr>
          <w:rFonts w:ascii="Times New Roman" w:hAnsi="Times New Roman" w:cs="Times New Roman"/>
        </w:rPr>
        <w:t xml:space="preserve"> and warrant the attention of the IA</w:t>
      </w:r>
      <w:r w:rsidR="00590CA0" w:rsidRPr="00A2042B">
        <w:rPr>
          <w:rFonts w:ascii="Times New Roman" w:hAnsi="Times New Roman" w:cs="Times New Roman"/>
        </w:rPr>
        <w:t xml:space="preserve">.  </w:t>
      </w:r>
    </w:p>
    <w:p w14:paraId="2361EA4C" w14:textId="77777777" w:rsidR="00590CA0" w:rsidRPr="00A2042B" w:rsidRDefault="00590CA0" w:rsidP="0096151F">
      <w:pPr>
        <w:spacing w:after="0"/>
        <w:jc w:val="both"/>
        <w:rPr>
          <w:rFonts w:ascii="Times New Roman" w:hAnsi="Times New Roman" w:cs="Times New Roman"/>
        </w:rPr>
      </w:pPr>
    </w:p>
    <w:p w14:paraId="51CFBE4C" w14:textId="19B6E753" w:rsidR="00590CA0" w:rsidRPr="00A2042B" w:rsidRDefault="00590CA0" w:rsidP="00590CA0">
      <w:pPr>
        <w:spacing w:after="0"/>
        <w:jc w:val="both"/>
        <w:rPr>
          <w:rFonts w:ascii="Times New Roman" w:hAnsi="Times New Roman" w:cs="Times New Roman"/>
        </w:rPr>
      </w:pPr>
      <w:r w:rsidRPr="00A2042B">
        <w:rPr>
          <w:rFonts w:ascii="Times New Roman" w:hAnsi="Times New Roman" w:cs="Times New Roman"/>
        </w:rPr>
        <w:t xml:space="preserve">The Group Board of the DIHC should </w:t>
      </w:r>
      <w:r w:rsidR="008D2E91" w:rsidRPr="00A2042B">
        <w:rPr>
          <w:rFonts w:ascii="Times New Roman" w:hAnsi="Times New Roman" w:cs="Times New Roman"/>
        </w:rPr>
        <w:t xml:space="preserve">undertake a forward-looking assessment and </w:t>
      </w:r>
      <w:r w:rsidRPr="00A2042B">
        <w:rPr>
          <w:rFonts w:ascii="Times New Roman" w:hAnsi="Times New Roman" w:cs="Times New Roman"/>
        </w:rPr>
        <w:t xml:space="preserve">exercise sound judgement </w:t>
      </w:r>
      <w:r w:rsidR="00F946A1" w:rsidRPr="00A2042B">
        <w:rPr>
          <w:rFonts w:ascii="Times New Roman" w:hAnsi="Times New Roman" w:cs="Times New Roman"/>
        </w:rPr>
        <w:t xml:space="preserve">when reporting </w:t>
      </w:r>
      <w:r w:rsidRPr="00A2042B">
        <w:rPr>
          <w:rFonts w:ascii="Times New Roman" w:hAnsi="Times New Roman" w:cs="Times New Roman"/>
        </w:rPr>
        <w:t xml:space="preserve">matters to the IA that </w:t>
      </w:r>
      <w:r w:rsidR="00441772">
        <w:rPr>
          <w:rFonts w:ascii="Times New Roman" w:hAnsi="Times New Roman" w:cs="Times New Roman"/>
        </w:rPr>
        <w:t>would facilitate the IA</w:t>
      </w:r>
      <w:r w:rsidR="008A4391">
        <w:rPr>
          <w:rFonts w:ascii="Times New Roman" w:hAnsi="Times New Roman" w:cs="Times New Roman"/>
        </w:rPr>
        <w:t>’s</w:t>
      </w:r>
      <w:r w:rsidR="00441772">
        <w:rPr>
          <w:rFonts w:ascii="Times New Roman" w:hAnsi="Times New Roman" w:cs="Times New Roman"/>
        </w:rPr>
        <w:t xml:space="preserve"> supervision of the </w:t>
      </w:r>
      <w:r w:rsidR="0092099B">
        <w:rPr>
          <w:rFonts w:ascii="Times New Roman" w:hAnsi="Times New Roman" w:cs="Times New Roman"/>
        </w:rPr>
        <w:t>G</w:t>
      </w:r>
      <w:r w:rsidR="00441772">
        <w:rPr>
          <w:rFonts w:ascii="Times New Roman" w:hAnsi="Times New Roman" w:cs="Times New Roman"/>
        </w:rPr>
        <w:t xml:space="preserve">roups.  </w:t>
      </w:r>
      <w:r w:rsidR="00F946A1" w:rsidRPr="00A2042B">
        <w:rPr>
          <w:rFonts w:ascii="Times New Roman" w:hAnsi="Times New Roman" w:cs="Times New Roman"/>
        </w:rPr>
        <w:t>As a reference, the Group Board of the DIHC can refer to the list of matters to be escalated</w:t>
      </w:r>
      <w:r w:rsidR="00F946A1" w:rsidRPr="00A2042B">
        <w:rPr>
          <w:rStyle w:val="FootnoteReference"/>
          <w:rFonts w:ascii="Times New Roman" w:hAnsi="Times New Roman" w:cs="Times New Roman"/>
        </w:rPr>
        <w:footnoteReference w:id="2"/>
      </w:r>
      <w:r w:rsidR="00F946A1" w:rsidRPr="00A2042B">
        <w:rPr>
          <w:rFonts w:ascii="Times New Roman" w:hAnsi="Times New Roman" w:cs="Times New Roman"/>
        </w:rPr>
        <w:t xml:space="preserve"> and should take into account of the particular circumstances of the Group.  </w:t>
      </w:r>
      <w:r w:rsidRPr="00A2042B">
        <w:rPr>
          <w:rFonts w:ascii="Times New Roman" w:hAnsi="Times New Roman" w:cs="Times New Roman"/>
        </w:rPr>
        <w:t>The reported matters should include issues, projects or decisions in pipelines that have a fair chance of being materialized</w:t>
      </w:r>
      <w:r w:rsidR="00F946A1" w:rsidRPr="00A2042B">
        <w:rPr>
          <w:rFonts w:ascii="Times New Roman" w:hAnsi="Times New Roman" w:cs="Times New Roman"/>
        </w:rPr>
        <w:t>.  This includes providing advance notice of any initiatives that are likely to</w:t>
      </w:r>
      <w:r w:rsidR="007F07FF" w:rsidRPr="00A2042B">
        <w:rPr>
          <w:rFonts w:ascii="Times New Roman" w:hAnsi="Times New Roman" w:cs="Times New Roman"/>
        </w:rPr>
        <w:t xml:space="preserve"> have material impact</w:t>
      </w:r>
      <w:r w:rsidR="00441772">
        <w:rPr>
          <w:rFonts w:ascii="Times New Roman" w:hAnsi="Times New Roman" w:cs="Times New Roman"/>
        </w:rPr>
        <w:t xml:space="preserve">s on </w:t>
      </w:r>
      <w:r w:rsidR="00F946A1" w:rsidRPr="00A2042B">
        <w:rPr>
          <w:rFonts w:ascii="Times New Roman" w:hAnsi="Times New Roman" w:cs="Times New Roman"/>
        </w:rPr>
        <w:t xml:space="preserve">the </w:t>
      </w:r>
      <w:r w:rsidR="0092099B">
        <w:rPr>
          <w:rFonts w:ascii="Times New Roman" w:hAnsi="Times New Roman" w:cs="Times New Roman"/>
        </w:rPr>
        <w:t>Group’s</w:t>
      </w:r>
      <w:r w:rsidR="00F946A1" w:rsidRPr="00A2042B">
        <w:rPr>
          <w:rFonts w:ascii="Times New Roman" w:hAnsi="Times New Roman" w:cs="Times New Roman"/>
        </w:rPr>
        <w:t xml:space="preserve"> </w:t>
      </w:r>
      <w:r w:rsidR="00441772">
        <w:rPr>
          <w:rFonts w:ascii="Times New Roman" w:hAnsi="Times New Roman" w:cs="Times New Roman"/>
        </w:rPr>
        <w:t xml:space="preserve">business strategy, </w:t>
      </w:r>
      <w:r w:rsidR="00F946A1" w:rsidRPr="00A2042B">
        <w:rPr>
          <w:rFonts w:ascii="Times New Roman" w:hAnsi="Times New Roman" w:cs="Times New Roman"/>
        </w:rPr>
        <w:t>capital adequacy, liquidity positions, or risk exposure.</w:t>
      </w:r>
    </w:p>
    <w:p w14:paraId="1252904B" w14:textId="77777777" w:rsidR="000D68FC" w:rsidRPr="00A2042B" w:rsidRDefault="000D68FC" w:rsidP="0096151F">
      <w:pPr>
        <w:spacing w:after="0"/>
        <w:jc w:val="both"/>
        <w:rPr>
          <w:rFonts w:ascii="Times New Roman" w:hAnsi="Times New Roman" w:cs="Times New Roman"/>
        </w:rPr>
      </w:pPr>
    </w:p>
    <w:p w14:paraId="6E8C60BB" w14:textId="241A9EAA" w:rsidR="001023A2" w:rsidRPr="00A2042B" w:rsidRDefault="001023A2" w:rsidP="00BD74A3">
      <w:pPr>
        <w:spacing w:after="0"/>
        <w:jc w:val="both"/>
        <w:rPr>
          <w:rFonts w:ascii="Times New Roman" w:hAnsi="Times New Roman" w:cs="Times New Roman"/>
        </w:rPr>
      </w:pPr>
      <w:r w:rsidRPr="00A2042B">
        <w:rPr>
          <w:rFonts w:ascii="Times New Roman" w:hAnsi="Times New Roman" w:cs="Times New Roman"/>
        </w:rPr>
        <w:t>This GBU Template will be updated by the IA from time to time as appropriate.</w:t>
      </w:r>
      <w:r w:rsidR="00DD5B47" w:rsidRPr="00A2042B">
        <w:rPr>
          <w:rFonts w:ascii="Times New Roman" w:hAnsi="Times New Roman" w:cs="Times New Roman"/>
        </w:rPr>
        <w:t xml:space="preserve">  </w:t>
      </w:r>
      <w:r w:rsidR="00590CA0" w:rsidRPr="00A2042B">
        <w:rPr>
          <w:rFonts w:ascii="Times New Roman" w:hAnsi="Times New Roman" w:cs="Times New Roman"/>
        </w:rPr>
        <w:t>Detailed board papers or transcripts are not part of the submission</w:t>
      </w:r>
      <w:r w:rsidR="00F946A1" w:rsidRPr="00A2042B">
        <w:rPr>
          <w:rFonts w:ascii="Times New Roman" w:hAnsi="Times New Roman" w:cs="Times New Roman"/>
        </w:rPr>
        <w:t xml:space="preserve"> and should not be submitted to the IA unless specifically requested</w:t>
      </w:r>
      <w:r w:rsidR="00590CA0" w:rsidRPr="00A2042B">
        <w:rPr>
          <w:rFonts w:ascii="Times New Roman" w:hAnsi="Times New Roman" w:cs="Times New Roman"/>
        </w:rPr>
        <w:t xml:space="preserve">.  The </w:t>
      </w:r>
      <w:r w:rsidRPr="00A2042B">
        <w:rPr>
          <w:rFonts w:ascii="Times New Roman" w:hAnsi="Times New Roman" w:cs="Times New Roman"/>
        </w:rPr>
        <w:t xml:space="preserve">IA may seek clarification and </w:t>
      </w:r>
      <w:r w:rsidR="000358BB" w:rsidRPr="00A2042B">
        <w:rPr>
          <w:rFonts w:ascii="Times New Roman" w:hAnsi="Times New Roman" w:cs="Times New Roman"/>
        </w:rPr>
        <w:t>request</w:t>
      </w:r>
      <w:r w:rsidRPr="00A2042B">
        <w:rPr>
          <w:rFonts w:ascii="Times New Roman" w:hAnsi="Times New Roman" w:cs="Times New Roman"/>
        </w:rPr>
        <w:t xml:space="preserve"> additional documents</w:t>
      </w:r>
      <w:r w:rsidR="008A7677" w:rsidRPr="00A2042B">
        <w:rPr>
          <w:rFonts w:ascii="Times New Roman" w:hAnsi="Times New Roman" w:cs="Times New Roman"/>
        </w:rPr>
        <w:t xml:space="preserve"> / </w:t>
      </w:r>
      <w:r w:rsidRPr="00A2042B">
        <w:rPr>
          <w:rFonts w:ascii="Times New Roman" w:hAnsi="Times New Roman" w:cs="Times New Roman"/>
        </w:rPr>
        <w:t xml:space="preserve">information from the DIHC as considered necessary.  </w:t>
      </w:r>
    </w:p>
    <w:p w14:paraId="73FFC47B" w14:textId="585F74AB" w:rsidR="00081CB0" w:rsidRPr="00937802" w:rsidRDefault="00081CB0">
      <w:pPr>
        <w:rPr>
          <w:rFonts w:ascii="Times New Roman" w:hAnsi="Times New Roman" w:cs="Times New Roman"/>
          <w:b/>
          <w:bCs/>
          <w:u w:val="single"/>
        </w:rPr>
      </w:pPr>
    </w:p>
    <w:p w14:paraId="698EF94E" w14:textId="77777777" w:rsidR="00937802" w:rsidRPr="00937802" w:rsidRDefault="00937802">
      <w:pPr>
        <w:rPr>
          <w:rFonts w:ascii="Times New Roman" w:hAnsi="Times New Roman" w:cs="Times New Roman"/>
          <w:b/>
          <w:bCs/>
          <w:u w:val="single"/>
        </w:rPr>
      </w:pPr>
      <w:r w:rsidRPr="00937802">
        <w:rPr>
          <w:rFonts w:ascii="Times New Roman" w:hAnsi="Times New Roman" w:cs="Times New Roman"/>
        </w:rPr>
        <w:br w:type="page"/>
      </w:r>
    </w:p>
    <w:p w14:paraId="531781B1" w14:textId="322AB0CB" w:rsidR="00624C8D" w:rsidRPr="00937802" w:rsidRDefault="007436C9" w:rsidP="001261C6">
      <w:pPr>
        <w:pStyle w:val="Heading1"/>
        <w:tabs>
          <w:tab w:val="left" w:pos="7367"/>
        </w:tabs>
      </w:pPr>
      <w:r w:rsidRPr="00937802">
        <w:lastRenderedPageBreak/>
        <w:t xml:space="preserve">Summary of </w:t>
      </w:r>
      <w:r w:rsidR="00AD3B25">
        <w:t>Group Board Update</w:t>
      </w:r>
    </w:p>
    <w:p w14:paraId="58D7F6AA" w14:textId="3EFF4189" w:rsidR="007436C9" w:rsidRPr="00937802" w:rsidRDefault="007436C9" w:rsidP="007436C9">
      <w:pPr>
        <w:rPr>
          <w:rFonts w:ascii="Times New Roman" w:hAnsi="Times New Roman" w:cs="Times New Roman"/>
        </w:rPr>
      </w:pPr>
      <w:r w:rsidRPr="00937802">
        <w:rPr>
          <w:rFonts w:ascii="Times New Roman" w:hAnsi="Times New Roman" w:cs="Times New Roman"/>
        </w:rPr>
        <w:t xml:space="preserve">Please provide a summary of the issues discussed or reported in the Group Board meeting.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275BC0" w:rsidRPr="00937802" w14:paraId="10753B70" w14:textId="77777777" w:rsidTr="0086413C">
        <w:trPr>
          <w:cantSplit/>
          <w:tblHeader/>
        </w:trPr>
        <w:tc>
          <w:tcPr>
            <w:tcW w:w="5037" w:type="dxa"/>
            <w:shd w:val="clear" w:color="auto" w:fill="F2F2F2" w:themeFill="background1" w:themeFillShade="F2"/>
          </w:tcPr>
          <w:p w14:paraId="60E39CD2" w14:textId="723DDCC4" w:rsidR="00275BC0" w:rsidRPr="00441772" w:rsidRDefault="003510C9" w:rsidP="0096151F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 w:rsidRPr="00441772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  <w:tc>
          <w:tcPr>
            <w:tcW w:w="5038" w:type="dxa"/>
            <w:shd w:val="clear" w:color="auto" w:fill="F2F2F2" w:themeFill="background1" w:themeFillShade="F2"/>
          </w:tcPr>
          <w:p w14:paraId="1704065F" w14:textId="2B405CC6" w:rsidR="00275BC0" w:rsidRPr="00937802" w:rsidRDefault="00916E55" w:rsidP="00404E15">
            <w:pPr>
              <w:rPr>
                <w:rFonts w:ascii="Times New Roman" w:hAnsi="Times New Roman" w:cs="Times New Roman"/>
                <w:b/>
                <w:bCs/>
              </w:rPr>
            </w:pPr>
            <w:r w:rsidRPr="00937802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AD3B25" w:rsidRPr="00937802" w14:paraId="54771F57" w14:textId="77777777" w:rsidTr="00590CA0">
        <w:trPr>
          <w:cantSplit/>
          <w:trHeight w:val="2016"/>
        </w:trPr>
        <w:tc>
          <w:tcPr>
            <w:tcW w:w="5037" w:type="dxa"/>
            <w:shd w:val="clear" w:color="auto" w:fill="auto"/>
          </w:tcPr>
          <w:p w14:paraId="7738D6B7" w14:textId="6EDF9AC6" w:rsidR="00AD3B25" w:rsidRPr="00441772" w:rsidRDefault="008F792C" w:rsidP="00AD3B25">
            <w:pPr>
              <w:pStyle w:val="ListParagraph"/>
              <w:keepLines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</w:rPr>
            </w:pPr>
            <w:r w:rsidRPr="00441772">
              <w:rPr>
                <w:rFonts w:ascii="Times New Roman" w:hAnsi="Times New Roman" w:cs="Times New Roman"/>
                <w:b/>
                <w:bCs/>
              </w:rPr>
              <w:t>K</w:t>
            </w:r>
            <w:r w:rsidR="00AD3B25" w:rsidRPr="00441772">
              <w:rPr>
                <w:rFonts w:ascii="Times New Roman" w:hAnsi="Times New Roman" w:cs="Times New Roman"/>
                <w:b/>
                <w:bCs/>
              </w:rPr>
              <w:t xml:space="preserve">ey strategic projects and changes to business plan </w:t>
            </w:r>
            <w:r w:rsidR="00AD3B25" w:rsidRPr="00441772">
              <w:rPr>
                <w:rFonts w:ascii="Times New Roman" w:hAnsi="Times New Roman" w:cs="Times New Roman"/>
              </w:rPr>
              <w:t>–</w:t>
            </w:r>
            <w:r w:rsidR="00590CA0" w:rsidRPr="00441772">
              <w:rPr>
                <w:rFonts w:ascii="Times New Roman" w:hAnsi="Times New Roman" w:cs="Times New Roman"/>
              </w:rPr>
              <w:t xml:space="preserve"> A </w:t>
            </w:r>
            <w:r w:rsidR="00AD3B25" w:rsidRPr="00441772">
              <w:rPr>
                <w:rFonts w:ascii="Times New Roman" w:hAnsi="Times New Roman" w:cs="Times New Roman"/>
              </w:rPr>
              <w:t xml:space="preserve">summary of key discussions, outcomes and decisions made in relation to key strategic projects and changes to </w:t>
            </w:r>
            <w:r w:rsidR="00F97724" w:rsidRPr="00441772">
              <w:rPr>
                <w:rFonts w:ascii="Times New Roman" w:hAnsi="Times New Roman" w:cs="Times New Roman"/>
              </w:rPr>
              <w:t xml:space="preserve">the group business plan </w:t>
            </w:r>
            <w:r w:rsidR="00590CA0" w:rsidRPr="00441772">
              <w:rPr>
                <w:rFonts w:ascii="Times New Roman" w:hAnsi="Times New Roman" w:cs="Times New Roman"/>
              </w:rPr>
              <w:t xml:space="preserve">that was </w:t>
            </w:r>
            <w:r w:rsidR="00F97724" w:rsidRPr="00441772">
              <w:rPr>
                <w:rFonts w:ascii="Times New Roman" w:hAnsi="Times New Roman" w:cs="Times New Roman"/>
              </w:rPr>
              <w:t xml:space="preserve">previously </w:t>
            </w:r>
            <w:r w:rsidR="00AD3B25" w:rsidRPr="00441772">
              <w:rPr>
                <w:rFonts w:ascii="Times New Roman" w:hAnsi="Times New Roman" w:cs="Times New Roman"/>
              </w:rPr>
              <w:t>endorsed by the Group Board</w:t>
            </w:r>
            <w:r w:rsidR="00590CA0" w:rsidRPr="00441772">
              <w:rPr>
                <w:rFonts w:ascii="Times New Roman" w:hAnsi="Times New Roman" w:cs="Times New Roman"/>
              </w:rPr>
              <w:t xml:space="preserve"> and submitted to the IA</w:t>
            </w:r>
            <w:r w:rsidR="00AD3B25" w:rsidRPr="00441772">
              <w:rPr>
                <w:rFonts w:ascii="Times New Roman" w:hAnsi="Times New Roman" w:cs="Times New Roman"/>
              </w:rPr>
              <w:t xml:space="preserve">.      </w:t>
            </w:r>
          </w:p>
          <w:p w14:paraId="4F6B7A49" w14:textId="77777777" w:rsidR="00AD3B25" w:rsidRPr="00441772" w:rsidRDefault="00AD3B25" w:rsidP="00AD3B25">
            <w:pPr>
              <w:keepLine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8" w:type="dxa"/>
            <w:shd w:val="clear" w:color="auto" w:fill="auto"/>
          </w:tcPr>
          <w:p w14:paraId="55A92180" w14:textId="69A8A709" w:rsidR="00AD3B25" w:rsidRPr="00AD3B25" w:rsidRDefault="00AD3B25" w:rsidP="00AD3B25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97724" w:rsidRPr="00937802" w14:paraId="34DC5043" w14:textId="77777777" w:rsidTr="00590CA0">
        <w:trPr>
          <w:cantSplit/>
          <w:trHeight w:val="2016"/>
        </w:trPr>
        <w:tc>
          <w:tcPr>
            <w:tcW w:w="5037" w:type="dxa"/>
            <w:shd w:val="clear" w:color="auto" w:fill="auto"/>
          </w:tcPr>
          <w:p w14:paraId="1D483036" w14:textId="6747393B" w:rsidR="00F97724" w:rsidRPr="00F1550D" w:rsidRDefault="00F97724" w:rsidP="00F97724">
            <w:pPr>
              <w:pStyle w:val="ListParagraph"/>
              <w:keepLines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</w:rPr>
            </w:pPr>
            <w:r w:rsidRPr="00F1550D">
              <w:rPr>
                <w:rFonts w:ascii="Times New Roman" w:hAnsi="Times New Roman" w:cs="Times New Roman"/>
                <w:b/>
                <w:bCs/>
              </w:rPr>
              <w:t xml:space="preserve">Material investments and </w:t>
            </w:r>
            <w:r w:rsidR="00590CA0" w:rsidRPr="00F1550D">
              <w:rPr>
                <w:rFonts w:ascii="Times New Roman" w:hAnsi="Times New Roman" w:cs="Times New Roman"/>
                <w:b/>
                <w:bCs/>
              </w:rPr>
              <w:t>transactions</w:t>
            </w:r>
            <w:r w:rsidRPr="00F15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550D">
              <w:rPr>
                <w:rFonts w:ascii="Times New Roman" w:hAnsi="Times New Roman" w:cs="Times New Roman"/>
              </w:rPr>
              <w:t>– A summary of key discussions, outcomes and decisions made in relation to material investments (e.g. merger and acquisitions, partnership distributions, etc.)</w:t>
            </w:r>
            <w:r w:rsidR="00590CA0" w:rsidRPr="00F1550D">
              <w:rPr>
                <w:rFonts w:ascii="Times New Roman" w:hAnsi="Times New Roman" w:cs="Times New Roman"/>
              </w:rPr>
              <w:t xml:space="preserve"> and material </w:t>
            </w:r>
            <w:r w:rsidRPr="00F1550D">
              <w:rPr>
                <w:rFonts w:ascii="Times New Roman" w:hAnsi="Times New Roman" w:cs="Times New Roman"/>
              </w:rPr>
              <w:t>transactions</w:t>
            </w:r>
            <w:r w:rsidR="00590CA0" w:rsidRPr="00F1550D">
              <w:rPr>
                <w:rFonts w:ascii="Times New Roman" w:hAnsi="Times New Roman" w:cs="Times New Roman"/>
              </w:rPr>
              <w:t xml:space="preserve">, including contractual obligations and amendments, that is reasonably likely to have a material impact on the </w:t>
            </w:r>
            <w:r w:rsidR="0092099B" w:rsidRPr="00F1550D">
              <w:rPr>
                <w:rFonts w:ascii="Times New Roman" w:hAnsi="Times New Roman" w:cs="Times New Roman"/>
              </w:rPr>
              <w:t>G</w:t>
            </w:r>
            <w:r w:rsidR="00590CA0" w:rsidRPr="00F1550D">
              <w:rPr>
                <w:rFonts w:ascii="Times New Roman" w:hAnsi="Times New Roman" w:cs="Times New Roman"/>
              </w:rPr>
              <w:t>roup (e.g. hedging transactions, reinsurance transactions</w:t>
            </w:r>
            <w:r w:rsidR="003824FB">
              <w:rPr>
                <w:rFonts w:ascii="Times New Roman" w:hAnsi="Times New Roman" w:cs="Times New Roman"/>
              </w:rPr>
              <w:t xml:space="preserve">, </w:t>
            </w:r>
            <w:r w:rsidR="00A77EBD">
              <w:rPr>
                <w:rFonts w:ascii="Times New Roman" w:hAnsi="Times New Roman" w:cs="Times New Roman"/>
              </w:rPr>
              <w:t xml:space="preserve">particularly </w:t>
            </w:r>
            <w:r w:rsidR="0023685B" w:rsidRPr="00F1550D">
              <w:rPr>
                <w:rFonts w:ascii="Times New Roman" w:hAnsi="Times New Roman" w:cs="Times New Roman"/>
              </w:rPr>
              <w:t xml:space="preserve">all material asset-intensive </w:t>
            </w:r>
            <w:r w:rsidR="006300D2" w:rsidRPr="00F1550D">
              <w:rPr>
                <w:rFonts w:ascii="Times New Roman" w:hAnsi="Times New Roman" w:cs="Times New Roman"/>
              </w:rPr>
              <w:t xml:space="preserve">reinsurance </w:t>
            </w:r>
            <w:r w:rsidR="0023685B" w:rsidRPr="00F1550D">
              <w:rPr>
                <w:rFonts w:ascii="Times New Roman" w:hAnsi="Times New Roman" w:cs="Times New Roman"/>
              </w:rPr>
              <w:t>arrangement</w:t>
            </w:r>
            <w:r w:rsidR="00590CA0" w:rsidRPr="00F1550D">
              <w:rPr>
                <w:rFonts w:ascii="Times New Roman" w:hAnsi="Times New Roman" w:cs="Times New Roman"/>
              </w:rPr>
              <w:t xml:space="preserve">, </w:t>
            </w:r>
            <w:r w:rsidR="003824FB">
              <w:rPr>
                <w:rFonts w:ascii="Times New Roman" w:hAnsi="Times New Roman" w:cs="Times New Roman"/>
              </w:rPr>
              <w:t xml:space="preserve">and </w:t>
            </w:r>
            <w:r w:rsidR="00590CA0" w:rsidRPr="00F1550D">
              <w:rPr>
                <w:rFonts w:ascii="Times New Roman" w:hAnsi="Times New Roman" w:cs="Times New Roman"/>
              </w:rPr>
              <w:t xml:space="preserve">investment commitments, etc.).    </w:t>
            </w:r>
          </w:p>
          <w:p w14:paraId="1E1107B1" w14:textId="77777777" w:rsidR="00F97724" w:rsidRPr="00441772" w:rsidRDefault="00F97724" w:rsidP="00F97724">
            <w:pPr>
              <w:pStyle w:val="ListParagraph"/>
              <w:keepLines/>
              <w:ind w:left="3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8" w:type="dxa"/>
            <w:shd w:val="clear" w:color="auto" w:fill="auto"/>
          </w:tcPr>
          <w:p w14:paraId="0E60DBC8" w14:textId="345F9EBD" w:rsidR="00F97724" w:rsidRPr="00BE6947" w:rsidRDefault="00F97724" w:rsidP="00F97724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97724" w:rsidRPr="00937802" w14:paraId="1FDFD766" w14:textId="77777777" w:rsidTr="00590CA0">
        <w:trPr>
          <w:cantSplit/>
          <w:trHeight w:val="2016"/>
        </w:trPr>
        <w:tc>
          <w:tcPr>
            <w:tcW w:w="5037" w:type="dxa"/>
            <w:shd w:val="clear" w:color="auto" w:fill="auto"/>
          </w:tcPr>
          <w:p w14:paraId="012FCD73" w14:textId="22046A05" w:rsidR="00F97724" w:rsidRPr="00441772" w:rsidRDefault="00F97724" w:rsidP="00F97724">
            <w:pPr>
              <w:pStyle w:val="ListParagraph"/>
              <w:keepLines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b/>
                <w:bCs/>
              </w:rPr>
            </w:pPr>
            <w:r w:rsidRPr="00441772">
              <w:rPr>
                <w:rFonts w:ascii="Times New Roman" w:hAnsi="Times New Roman" w:cs="Times New Roman"/>
                <w:b/>
                <w:bCs/>
              </w:rPr>
              <w:t xml:space="preserve">Material financing and distribution initiatives </w:t>
            </w:r>
            <w:r w:rsidRPr="00441772">
              <w:rPr>
                <w:rFonts w:ascii="Times New Roman" w:hAnsi="Times New Roman" w:cs="Times New Roman"/>
              </w:rPr>
              <w:t>– A summary of key discussions, outcomes and decisions made in relation to material financing initiatives (e.g. debt issuance, equity issuance, etc.) and share</w:t>
            </w:r>
            <w:r w:rsidR="00590CA0" w:rsidRPr="00441772">
              <w:rPr>
                <w:rFonts w:ascii="Times New Roman" w:hAnsi="Times New Roman" w:cs="Times New Roman"/>
              </w:rPr>
              <w:t>holder</w:t>
            </w:r>
            <w:r w:rsidRPr="00441772">
              <w:rPr>
                <w:rFonts w:ascii="Times New Roman" w:hAnsi="Times New Roman" w:cs="Times New Roman"/>
              </w:rPr>
              <w:t xml:space="preserve"> distribution initiatives </w:t>
            </w:r>
            <w:r w:rsidR="00590CA0" w:rsidRPr="00441772">
              <w:rPr>
                <w:rFonts w:ascii="Times New Roman" w:hAnsi="Times New Roman" w:cs="Times New Roman"/>
              </w:rPr>
              <w:t>(e.g. share buyback, dividend, etc.)</w:t>
            </w:r>
            <w:r w:rsidRPr="00441772">
              <w:rPr>
                <w:rFonts w:ascii="Times New Roman" w:hAnsi="Times New Roman" w:cs="Times New Roman"/>
              </w:rPr>
              <w:t xml:space="preserve">.  </w:t>
            </w:r>
          </w:p>
          <w:p w14:paraId="63C34C72" w14:textId="3E66CB94" w:rsidR="00F97724" w:rsidRPr="00441772" w:rsidRDefault="00F97724" w:rsidP="00F97724">
            <w:pPr>
              <w:pStyle w:val="ListParagraph"/>
              <w:keepLines/>
              <w:ind w:left="3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8" w:type="dxa"/>
            <w:shd w:val="clear" w:color="auto" w:fill="auto"/>
          </w:tcPr>
          <w:p w14:paraId="56589884" w14:textId="27C79811" w:rsidR="00F97724" w:rsidRPr="00BE6947" w:rsidRDefault="00F97724" w:rsidP="00F97724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97724" w:rsidRPr="00937802" w14:paraId="49BB4D02" w14:textId="77777777" w:rsidTr="00590CA0">
        <w:trPr>
          <w:cantSplit/>
          <w:trHeight w:val="2016"/>
        </w:trPr>
        <w:tc>
          <w:tcPr>
            <w:tcW w:w="5037" w:type="dxa"/>
            <w:shd w:val="clear" w:color="auto" w:fill="auto"/>
          </w:tcPr>
          <w:p w14:paraId="31977592" w14:textId="326B8CB6" w:rsidR="00F97724" w:rsidRPr="00441772" w:rsidRDefault="00441772" w:rsidP="00AD3B25">
            <w:pPr>
              <w:pStyle w:val="ListParagraph"/>
              <w:keepLines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Emerging </w:t>
            </w:r>
            <w:r w:rsidR="00F01110">
              <w:rPr>
                <w:rFonts w:ascii="Times New Roman" w:hAnsi="Times New Roman" w:cs="Times New Roman"/>
                <w:b/>
                <w:bCs/>
              </w:rPr>
              <w:t xml:space="preserve">risks or </w:t>
            </w:r>
            <w:r w:rsidR="00F1550D">
              <w:rPr>
                <w:rFonts w:ascii="Times New Roman" w:hAnsi="Times New Roman" w:cs="Times New Roman"/>
                <w:b/>
                <w:bCs/>
              </w:rPr>
              <w:t xml:space="preserve">notable </w:t>
            </w:r>
            <w:r>
              <w:rPr>
                <w:rFonts w:ascii="Times New Roman" w:hAnsi="Times New Roman" w:cs="Times New Roman"/>
                <w:b/>
                <w:bCs/>
              </w:rPr>
              <w:t>issue</w:t>
            </w:r>
            <w:r w:rsidR="00F0111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0CA0" w:rsidRPr="0044177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590CA0" w:rsidRPr="00441772">
              <w:rPr>
                <w:rFonts w:ascii="Times New Roman" w:hAnsi="Times New Roman" w:cs="Times New Roman"/>
              </w:rPr>
              <w:t>Note emerging risks</w:t>
            </w:r>
            <w:r w:rsidR="00F01110">
              <w:rPr>
                <w:rFonts w:ascii="Times New Roman" w:hAnsi="Times New Roman" w:cs="Times New Roman"/>
              </w:rPr>
              <w:t xml:space="preserve"> or </w:t>
            </w:r>
            <w:r w:rsidR="00DA7279">
              <w:rPr>
                <w:rFonts w:ascii="Times New Roman" w:hAnsi="Times New Roman" w:cs="Times New Roman"/>
              </w:rPr>
              <w:t xml:space="preserve">notable </w:t>
            </w:r>
            <w:r w:rsidR="00F01110">
              <w:rPr>
                <w:rFonts w:ascii="Times New Roman" w:hAnsi="Times New Roman" w:cs="Times New Roman"/>
              </w:rPr>
              <w:t>issues</w:t>
            </w:r>
            <w:r w:rsidR="00590CA0" w:rsidRPr="00441772">
              <w:rPr>
                <w:rFonts w:ascii="Times New Roman" w:hAnsi="Times New Roman" w:cs="Times New Roman"/>
              </w:rPr>
              <w:t xml:space="preserve"> of the </w:t>
            </w:r>
            <w:r w:rsidR="0092099B">
              <w:rPr>
                <w:rFonts w:ascii="Times New Roman" w:hAnsi="Times New Roman" w:cs="Times New Roman"/>
              </w:rPr>
              <w:t>G</w:t>
            </w:r>
            <w:r w:rsidR="00590CA0" w:rsidRPr="00441772">
              <w:rPr>
                <w:rFonts w:ascii="Times New Roman" w:hAnsi="Times New Roman" w:cs="Times New Roman"/>
              </w:rPr>
              <w:t>roup</w:t>
            </w:r>
            <w:r w:rsidR="00DA7279">
              <w:rPr>
                <w:rFonts w:ascii="Times New Roman" w:hAnsi="Times New Roman" w:cs="Times New Roman"/>
              </w:rPr>
              <w:t xml:space="preserve"> that are brought to the Group Board’s attention</w:t>
            </w:r>
            <w:r w:rsidR="00F1550D">
              <w:rPr>
                <w:rFonts w:ascii="Times New Roman" w:hAnsi="Times New Roman" w:cs="Times New Roman"/>
              </w:rPr>
              <w:t>, and</w:t>
            </w:r>
            <w:r w:rsidR="00DA7279">
              <w:rPr>
                <w:rFonts w:ascii="Times New Roman" w:hAnsi="Times New Roman" w:cs="Times New Roman"/>
              </w:rPr>
              <w:t xml:space="preserve"> </w:t>
            </w:r>
            <w:r w:rsidR="00DA7279" w:rsidRPr="00441772">
              <w:rPr>
                <w:rFonts w:ascii="Times New Roman" w:hAnsi="Times New Roman" w:cs="Times New Roman"/>
              </w:rPr>
              <w:t>the relevant risk management and controls</w:t>
            </w:r>
            <w:r w:rsidR="00590CA0" w:rsidRPr="00441772">
              <w:rPr>
                <w:rFonts w:ascii="Times New Roman" w:hAnsi="Times New Roman" w:cs="Times New Roman"/>
              </w:rPr>
              <w:t xml:space="preserve">. </w:t>
            </w:r>
          </w:p>
          <w:p w14:paraId="747A0E13" w14:textId="19FF2837" w:rsidR="00590CA0" w:rsidRPr="00441772" w:rsidRDefault="00590CA0" w:rsidP="00590CA0">
            <w:pPr>
              <w:pStyle w:val="ListParagraph"/>
              <w:keepLines/>
              <w:ind w:left="3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8" w:type="dxa"/>
            <w:shd w:val="clear" w:color="auto" w:fill="auto"/>
          </w:tcPr>
          <w:p w14:paraId="097ADEA0" w14:textId="3C4BBE58" w:rsidR="00F97724" w:rsidRPr="00BE6947" w:rsidRDefault="00F97724" w:rsidP="00AD3B25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97724" w:rsidRPr="00937802" w14:paraId="3AB28132" w14:textId="77777777" w:rsidTr="00590CA0">
        <w:trPr>
          <w:cantSplit/>
          <w:trHeight w:val="2016"/>
        </w:trPr>
        <w:tc>
          <w:tcPr>
            <w:tcW w:w="5037" w:type="dxa"/>
            <w:shd w:val="clear" w:color="auto" w:fill="auto"/>
          </w:tcPr>
          <w:p w14:paraId="33787536" w14:textId="63F84F68" w:rsidR="00F97724" w:rsidRPr="00A63210" w:rsidRDefault="00C71E60" w:rsidP="00AD3B25">
            <w:pPr>
              <w:pStyle w:val="ListParagraph"/>
              <w:keepLines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b/>
                <w:bCs/>
              </w:rPr>
            </w:pPr>
            <w:r w:rsidRPr="007E265F">
              <w:rPr>
                <w:rFonts w:ascii="Times New Roman" w:hAnsi="Times New Roman" w:cs="Times New Roman"/>
                <w:b/>
                <w:bCs/>
              </w:rPr>
              <w:t xml:space="preserve">Any other matters that would likely have a material impact on the </w:t>
            </w:r>
            <w:r w:rsidR="0092099B">
              <w:rPr>
                <w:rFonts w:ascii="Times New Roman" w:hAnsi="Times New Roman" w:cs="Times New Roman"/>
                <w:b/>
                <w:bCs/>
              </w:rPr>
              <w:t>G</w:t>
            </w:r>
            <w:r w:rsidRPr="007E265F">
              <w:rPr>
                <w:rFonts w:ascii="Times New Roman" w:hAnsi="Times New Roman" w:cs="Times New Roman"/>
                <w:b/>
                <w:bCs/>
              </w:rPr>
              <w:t>roup</w:t>
            </w:r>
            <w:r w:rsidRPr="007E265F" w:rsidDel="007400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265F">
              <w:rPr>
                <w:rFonts w:ascii="Times New Roman" w:hAnsi="Times New Roman" w:cs="Times New Roman"/>
                <w:b/>
                <w:bCs/>
              </w:rPr>
              <w:t>and</w:t>
            </w:r>
            <w:r w:rsidR="00590CA0" w:rsidRPr="007E265F">
              <w:rPr>
                <w:rFonts w:ascii="Times New Roman" w:hAnsi="Times New Roman" w:cs="Times New Roman"/>
                <w:b/>
                <w:bCs/>
              </w:rPr>
              <w:t xml:space="preserve"> warrant the attention of the IA .</w:t>
            </w:r>
            <w:r w:rsidR="00590CA0" w:rsidRPr="00A632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D89BC4" w14:textId="44473F76" w:rsidR="00590CA0" w:rsidRPr="00441772" w:rsidRDefault="00590CA0" w:rsidP="00590CA0">
            <w:pPr>
              <w:pStyle w:val="ListParagraph"/>
              <w:keepLines/>
              <w:ind w:left="33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8" w:type="dxa"/>
            <w:shd w:val="clear" w:color="auto" w:fill="auto"/>
          </w:tcPr>
          <w:p w14:paraId="19DC7CF5" w14:textId="19AEAA10" w:rsidR="00F97724" w:rsidRPr="00BE6947" w:rsidRDefault="00F97724" w:rsidP="00AD3B25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39BBDC96" w14:textId="78685BCF" w:rsidR="00836179" w:rsidRPr="00937802" w:rsidRDefault="00836179" w:rsidP="00937802">
      <w:pPr>
        <w:rPr>
          <w:rFonts w:ascii="Times New Roman" w:hAnsi="Times New Roman" w:cs="Times New Roman"/>
        </w:rPr>
      </w:pPr>
    </w:p>
    <w:sectPr w:rsidR="00836179" w:rsidRPr="00937802" w:rsidSect="0086413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AA52" w14:textId="77777777" w:rsidR="00057BAB" w:rsidRDefault="00057BAB" w:rsidP="00B14226">
      <w:pPr>
        <w:spacing w:after="0" w:line="240" w:lineRule="auto"/>
      </w:pPr>
      <w:r>
        <w:separator/>
      </w:r>
    </w:p>
  </w:endnote>
  <w:endnote w:type="continuationSeparator" w:id="0">
    <w:p w14:paraId="79E1E0D4" w14:textId="77777777" w:rsidR="00057BAB" w:rsidRDefault="00057BAB" w:rsidP="00B14226">
      <w:pPr>
        <w:spacing w:after="0" w:line="240" w:lineRule="auto"/>
      </w:pPr>
      <w:r>
        <w:continuationSeparator/>
      </w:r>
    </w:p>
  </w:endnote>
  <w:endnote w:type="continuationNotice" w:id="1">
    <w:p w14:paraId="34A02378" w14:textId="77777777" w:rsidR="00057BAB" w:rsidRDefault="00057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2532949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42CDE7" w14:textId="69F692D1" w:rsidR="009C31FE" w:rsidRPr="009C31FE" w:rsidRDefault="009C31FE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C31F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C31F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C31F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C31F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C31F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05BAD6F" w14:textId="77777777" w:rsidR="009C31FE" w:rsidRDefault="009C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05368" w14:textId="77777777" w:rsidR="00057BAB" w:rsidRDefault="00057BAB" w:rsidP="00B14226">
      <w:pPr>
        <w:spacing w:after="0" w:line="240" w:lineRule="auto"/>
      </w:pPr>
      <w:r>
        <w:separator/>
      </w:r>
    </w:p>
  </w:footnote>
  <w:footnote w:type="continuationSeparator" w:id="0">
    <w:p w14:paraId="531CA920" w14:textId="77777777" w:rsidR="00057BAB" w:rsidRDefault="00057BAB" w:rsidP="00B14226">
      <w:pPr>
        <w:spacing w:after="0" w:line="240" w:lineRule="auto"/>
      </w:pPr>
      <w:r>
        <w:continuationSeparator/>
      </w:r>
    </w:p>
  </w:footnote>
  <w:footnote w:type="continuationNotice" w:id="1">
    <w:p w14:paraId="0EA79BCA" w14:textId="77777777" w:rsidR="00057BAB" w:rsidRDefault="00057BAB">
      <w:pPr>
        <w:spacing w:after="0" w:line="240" w:lineRule="auto"/>
      </w:pPr>
    </w:p>
  </w:footnote>
  <w:footnote w:id="2">
    <w:p w14:paraId="6482F678" w14:textId="77777777" w:rsidR="00F946A1" w:rsidRPr="00590CA0" w:rsidRDefault="00F946A1" w:rsidP="00F946A1">
      <w:pPr>
        <w:pStyle w:val="FootnoteText"/>
        <w:rPr>
          <w:rFonts w:ascii="Times New Roman" w:hAnsi="Times New Roman" w:cs="Times New Roman"/>
        </w:rPr>
      </w:pPr>
      <w:r w:rsidRPr="00590CA0">
        <w:rPr>
          <w:rStyle w:val="FootnoteReference"/>
          <w:rFonts w:ascii="Times New Roman" w:hAnsi="Times New Roman" w:cs="Times New Roman"/>
        </w:rPr>
        <w:footnoteRef/>
      </w:r>
      <w:r w:rsidRPr="00590CA0">
        <w:rPr>
          <w:rFonts w:ascii="Times New Roman" w:hAnsi="Times New Roman" w:cs="Times New Roman"/>
        </w:rPr>
        <w:t xml:space="preserve"> Please refer to G.A/1 of GL32 for typical issues that should be escalated to the Group Board and therefore be covered in the Group Board Updates.  </w:t>
      </w:r>
    </w:p>
    <w:p w14:paraId="0F3643D8" w14:textId="77777777" w:rsidR="00F946A1" w:rsidRDefault="00F946A1" w:rsidP="00F946A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B5E1" w14:textId="73C0B02A" w:rsidR="009C31FE" w:rsidRPr="003723AF" w:rsidRDefault="003723AF" w:rsidP="003723AF">
    <w:pPr>
      <w:pStyle w:val="Header"/>
      <w:rPr>
        <w:sz w:val="20"/>
        <w:szCs w:val="20"/>
      </w:rPr>
    </w:pPr>
    <w:r w:rsidRPr="003723AF">
      <w:rPr>
        <w:rFonts w:ascii="Times New Roman" w:hAnsi="Times New Roman" w:cs="Times New Roman"/>
        <w:sz w:val="20"/>
        <w:szCs w:val="20"/>
      </w:rPr>
      <w:t xml:space="preserve">Version 1.0 </w:t>
    </w:r>
    <w:r w:rsidRPr="003723AF">
      <w:rPr>
        <w:rFonts w:ascii="Times New Roman" w:hAnsi="Times New Roman" w:cs="Times New Roman"/>
        <w:sz w:val="20"/>
        <w:szCs w:val="20"/>
      </w:rPr>
      <w:t>(</w:t>
    </w:r>
    <w:r w:rsidRPr="003723AF">
      <w:rPr>
        <w:rFonts w:ascii="Times New Roman" w:hAnsi="Times New Roman" w:cs="Times New Roman"/>
        <w:sz w:val="20"/>
        <w:szCs w:val="20"/>
      </w:rPr>
      <w:t>June 2025</w:t>
    </w:r>
    <w:r w:rsidRPr="003723A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A92"/>
    <w:multiLevelType w:val="hybridMultilevel"/>
    <w:tmpl w:val="FE7E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F6C"/>
    <w:multiLevelType w:val="hybridMultilevel"/>
    <w:tmpl w:val="D9B6C246"/>
    <w:lvl w:ilvl="0" w:tplc="06B00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F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656B3"/>
    <w:multiLevelType w:val="hybridMultilevel"/>
    <w:tmpl w:val="97F87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A2C"/>
    <w:multiLevelType w:val="hybridMultilevel"/>
    <w:tmpl w:val="4DF2C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7BC8"/>
    <w:multiLevelType w:val="hybridMultilevel"/>
    <w:tmpl w:val="FE7EB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31BA"/>
    <w:multiLevelType w:val="hybridMultilevel"/>
    <w:tmpl w:val="FE7EB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6DC3"/>
    <w:multiLevelType w:val="hybridMultilevel"/>
    <w:tmpl w:val="4CB4E35E"/>
    <w:lvl w:ilvl="0" w:tplc="49EC3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1C67"/>
    <w:multiLevelType w:val="hybridMultilevel"/>
    <w:tmpl w:val="8F50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90239">
    <w:abstractNumId w:val="2"/>
  </w:num>
  <w:num w:numId="2" w16cid:durableId="1598173824">
    <w:abstractNumId w:val="0"/>
  </w:num>
  <w:num w:numId="3" w16cid:durableId="1748529708">
    <w:abstractNumId w:val="4"/>
  </w:num>
  <w:num w:numId="4" w16cid:durableId="1115901734">
    <w:abstractNumId w:val="3"/>
  </w:num>
  <w:num w:numId="5" w16cid:durableId="841432650">
    <w:abstractNumId w:val="8"/>
  </w:num>
  <w:num w:numId="6" w16cid:durableId="509100322">
    <w:abstractNumId w:val="7"/>
  </w:num>
  <w:num w:numId="7" w16cid:durableId="1053307076">
    <w:abstractNumId w:val="1"/>
  </w:num>
  <w:num w:numId="8" w16cid:durableId="5134644">
    <w:abstractNumId w:val="5"/>
  </w:num>
  <w:num w:numId="9" w16cid:durableId="1699890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F2"/>
    <w:rsid w:val="00004755"/>
    <w:rsid w:val="00012DEA"/>
    <w:rsid w:val="00016CF2"/>
    <w:rsid w:val="00032679"/>
    <w:rsid w:val="00033708"/>
    <w:rsid w:val="000358BB"/>
    <w:rsid w:val="0003678A"/>
    <w:rsid w:val="000417A9"/>
    <w:rsid w:val="00045239"/>
    <w:rsid w:val="0005564A"/>
    <w:rsid w:val="0005723F"/>
    <w:rsid w:val="00057BAB"/>
    <w:rsid w:val="00057DF2"/>
    <w:rsid w:val="0006099D"/>
    <w:rsid w:val="000647F3"/>
    <w:rsid w:val="000679D3"/>
    <w:rsid w:val="00067FBF"/>
    <w:rsid w:val="00071BCC"/>
    <w:rsid w:val="0007545C"/>
    <w:rsid w:val="00081CB0"/>
    <w:rsid w:val="000A0D6B"/>
    <w:rsid w:val="000A1E5D"/>
    <w:rsid w:val="000B137C"/>
    <w:rsid w:val="000B22B1"/>
    <w:rsid w:val="000C5A5C"/>
    <w:rsid w:val="000D68FC"/>
    <w:rsid w:val="000F054C"/>
    <w:rsid w:val="000F37A7"/>
    <w:rsid w:val="001023A2"/>
    <w:rsid w:val="00116D71"/>
    <w:rsid w:val="001261C6"/>
    <w:rsid w:val="00127449"/>
    <w:rsid w:val="0014244F"/>
    <w:rsid w:val="00152DF5"/>
    <w:rsid w:val="00155503"/>
    <w:rsid w:val="00157807"/>
    <w:rsid w:val="00160405"/>
    <w:rsid w:val="0018027B"/>
    <w:rsid w:val="001A2A01"/>
    <w:rsid w:val="001B31C8"/>
    <w:rsid w:val="001D56AC"/>
    <w:rsid w:val="001F0E40"/>
    <w:rsid w:val="002018F2"/>
    <w:rsid w:val="00202580"/>
    <w:rsid w:val="002167C2"/>
    <w:rsid w:val="00217D32"/>
    <w:rsid w:val="002360DF"/>
    <w:rsid w:val="0023685B"/>
    <w:rsid w:val="00240A09"/>
    <w:rsid w:val="002509B3"/>
    <w:rsid w:val="002525FC"/>
    <w:rsid w:val="002559A5"/>
    <w:rsid w:val="00275BC0"/>
    <w:rsid w:val="002770EA"/>
    <w:rsid w:val="00283AA5"/>
    <w:rsid w:val="002902BA"/>
    <w:rsid w:val="002A2C98"/>
    <w:rsid w:val="002A701F"/>
    <w:rsid w:val="002B1B7B"/>
    <w:rsid w:val="002C2F03"/>
    <w:rsid w:val="002C3E33"/>
    <w:rsid w:val="002C6311"/>
    <w:rsid w:val="002D016D"/>
    <w:rsid w:val="002D2008"/>
    <w:rsid w:val="002D3741"/>
    <w:rsid w:val="002E319D"/>
    <w:rsid w:val="002F24C4"/>
    <w:rsid w:val="002F6BBD"/>
    <w:rsid w:val="003156A2"/>
    <w:rsid w:val="00320811"/>
    <w:rsid w:val="0034091A"/>
    <w:rsid w:val="003424C5"/>
    <w:rsid w:val="003510C9"/>
    <w:rsid w:val="003517DD"/>
    <w:rsid w:val="003555DB"/>
    <w:rsid w:val="003723AF"/>
    <w:rsid w:val="003824FB"/>
    <w:rsid w:val="00385DC0"/>
    <w:rsid w:val="003866B1"/>
    <w:rsid w:val="00390B05"/>
    <w:rsid w:val="00396BC4"/>
    <w:rsid w:val="003A3659"/>
    <w:rsid w:val="003A540D"/>
    <w:rsid w:val="003A5FF5"/>
    <w:rsid w:val="003A6E95"/>
    <w:rsid w:val="003B3823"/>
    <w:rsid w:val="003D033D"/>
    <w:rsid w:val="003D11DC"/>
    <w:rsid w:val="003D2D9B"/>
    <w:rsid w:val="003D62C2"/>
    <w:rsid w:val="003E0C65"/>
    <w:rsid w:val="003F5656"/>
    <w:rsid w:val="00404E15"/>
    <w:rsid w:val="004124DB"/>
    <w:rsid w:val="00415637"/>
    <w:rsid w:val="00423927"/>
    <w:rsid w:val="004320F0"/>
    <w:rsid w:val="00435113"/>
    <w:rsid w:val="0043758F"/>
    <w:rsid w:val="00441772"/>
    <w:rsid w:val="004626E3"/>
    <w:rsid w:val="00462947"/>
    <w:rsid w:val="0046459A"/>
    <w:rsid w:val="004825FD"/>
    <w:rsid w:val="00482A8F"/>
    <w:rsid w:val="00493F27"/>
    <w:rsid w:val="00493F8A"/>
    <w:rsid w:val="004957D3"/>
    <w:rsid w:val="004A1305"/>
    <w:rsid w:val="004B1C88"/>
    <w:rsid w:val="004B369F"/>
    <w:rsid w:val="004B6AEC"/>
    <w:rsid w:val="004D0773"/>
    <w:rsid w:val="004D46FF"/>
    <w:rsid w:val="004D6402"/>
    <w:rsid w:val="00500046"/>
    <w:rsid w:val="00506DD8"/>
    <w:rsid w:val="00506FBF"/>
    <w:rsid w:val="00522304"/>
    <w:rsid w:val="0052264B"/>
    <w:rsid w:val="00533CA9"/>
    <w:rsid w:val="00543997"/>
    <w:rsid w:val="0056634B"/>
    <w:rsid w:val="00571C5D"/>
    <w:rsid w:val="005809B5"/>
    <w:rsid w:val="00581FC2"/>
    <w:rsid w:val="00584133"/>
    <w:rsid w:val="00584CBB"/>
    <w:rsid w:val="00590666"/>
    <w:rsid w:val="005906E0"/>
    <w:rsid w:val="00590CA0"/>
    <w:rsid w:val="005A0053"/>
    <w:rsid w:val="005B134E"/>
    <w:rsid w:val="005B1478"/>
    <w:rsid w:val="005B68F2"/>
    <w:rsid w:val="005C2D72"/>
    <w:rsid w:val="005D6C5D"/>
    <w:rsid w:val="005E38E6"/>
    <w:rsid w:val="005F7A7D"/>
    <w:rsid w:val="00622C79"/>
    <w:rsid w:val="00622E92"/>
    <w:rsid w:val="00624C8D"/>
    <w:rsid w:val="006300D2"/>
    <w:rsid w:val="00631F7F"/>
    <w:rsid w:val="00655A4C"/>
    <w:rsid w:val="00655C57"/>
    <w:rsid w:val="00663B9A"/>
    <w:rsid w:val="00672EAC"/>
    <w:rsid w:val="00680A50"/>
    <w:rsid w:val="00686864"/>
    <w:rsid w:val="006A5602"/>
    <w:rsid w:val="006B5B1A"/>
    <w:rsid w:val="006C72D3"/>
    <w:rsid w:val="006D3217"/>
    <w:rsid w:val="006D6F62"/>
    <w:rsid w:val="006E3456"/>
    <w:rsid w:val="006F3BEA"/>
    <w:rsid w:val="00731C7F"/>
    <w:rsid w:val="00734F75"/>
    <w:rsid w:val="00736824"/>
    <w:rsid w:val="0074003F"/>
    <w:rsid w:val="007402F5"/>
    <w:rsid w:val="007436C9"/>
    <w:rsid w:val="007469DE"/>
    <w:rsid w:val="00746CA1"/>
    <w:rsid w:val="00750DFE"/>
    <w:rsid w:val="00754C9A"/>
    <w:rsid w:val="0075667B"/>
    <w:rsid w:val="007605C0"/>
    <w:rsid w:val="00762390"/>
    <w:rsid w:val="00771A19"/>
    <w:rsid w:val="00775D29"/>
    <w:rsid w:val="00780A03"/>
    <w:rsid w:val="007825BD"/>
    <w:rsid w:val="007A1551"/>
    <w:rsid w:val="007A3391"/>
    <w:rsid w:val="007A4CE6"/>
    <w:rsid w:val="007B6AE5"/>
    <w:rsid w:val="007C3778"/>
    <w:rsid w:val="007D079F"/>
    <w:rsid w:val="007D1EA8"/>
    <w:rsid w:val="007D5E87"/>
    <w:rsid w:val="007D75BD"/>
    <w:rsid w:val="007E265F"/>
    <w:rsid w:val="007F07FF"/>
    <w:rsid w:val="007F59AD"/>
    <w:rsid w:val="007F789D"/>
    <w:rsid w:val="00801B2C"/>
    <w:rsid w:val="00814535"/>
    <w:rsid w:val="00836179"/>
    <w:rsid w:val="0084626F"/>
    <w:rsid w:val="00852707"/>
    <w:rsid w:val="0086413C"/>
    <w:rsid w:val="008706CF"/>
    <w:rsid w:val="00881B0E"/>
    <w:rsid w:val="008953C2"/>
    <w:rsid w:val="00895CFE"/>
    <w:rsid w:val="008A4391"/>
    <w:rsid w:val="008A7677"/>
    <w:rsid w:val="008B19E3"/>
    <w:rsid w:val="008B552F"/>
    <w:rsid w:val="008C07B0"/>
    <w:rsid w:val="008C175E"/>
    <w:rsid w:val="008C5FD2"/>
    <w:rsid w:val="008D2E91"/>
    <w:rsid w:val="008D622C"/>
    <w:rsid w:val="008E07F5"/>
    <w:rsid w:val="008F6AF9"/>
    <w:rsid w:val="008F792C"/>
    <w:rsid w:val="0090744D"/>
    <w:rsid w:val="0091210C"/>
    <w:rsid w:val="00913F4D"/>
    <w:rsid w:val="00916E55"/>
    <w:rsid w:val="0092069B"/>
    <w:rsid w:val="0092099B"/>
    <w:rsid w:val="00924777"/>
    <w:rsid w:val="00937802"/>
    <w:rsid w:val="009428E6"/>
    <w:rsid w:val="009447E7"/>
    <w:rsid w:val="0096151F"/>
    <w:rsid w:val="00964BB1"/>
    <w:rsid w:val="00973050"/>
    <w:rsid w:val="0098278B"/>
    <w:rsid w:val="00985816"/>
    <w:rsid w:val="009870BD"/>
    <w:rsid w:val="009973D5"/>
    <w:rsid w:val="009A720B"/>
    <w:rsid w:val="009C31FE"/>
    <w:rsid w:val="009C6E3A"/>
    <w:rsid w:val="009C7E8F"/>
    <w:rsid w:val="009D4337"/>
    <w:rsid w:val="009E7EA7"/>
    <w:rsid w:val="009F1322"/>
    <w:rsid w:val="009F1E2D"/>
    <w:rsid w:val="00A02EF7"/>
    <w:rsid w:val="00A153B4"/>
    <w:rsid w:val="00A2042B"/>
    <w:rsid w:val="00A273D4"/>
    <w:rsid w:val="00A63210"/>
    <w:rsid w:val="00A75BB0"/>
    <w:rsid w:val="00A77EBD"/>
    <w:rsid w:val="00A86713"/>
    <w:rsid w:val="00A946F9"/>
    <w:rsid w:val="00AB00CD"/>
    <w:rsid w:val="00AC4FBF"/>
    <w:rsid w:val="00AD3B25"/>
    <w:rsid w:val="00AF4376"/>
    <w:rsid w:val="00AF4BDC"/>
    <w:rsid w:val="00AF663F"/>
    <w:rsid w:val="00B06725"/>
    <w:rsid w:val="00B13953"/>
    <w:rsid w:val="00B14226"/>
    <w:rsid w:val="00B21D05"/>
    <w:rsid w:val="00B21F3F"/>
    <w:rsid w:val="00B2318F"/>
    <w:rsid w:val="00B24487"/>
    <w:rsid w:val="00B44D51"/>
    <w:rsid w:val="00B47E01"/>
    <w:rsid w:val="00B55AFF"/>
    <w:rsid w:val="00B564A7"/>
    <w:rsid w:val="00B87152"/>
    <w:rsid w:val="00BB5241"/>
    <w:rsid w:val="00BB5C22"/>
    <w:rsid w:val="00BC792B"/>
    <w:rsid w:val="00BD4624"/>
    <w:rsid w:val="00BD70E8"/>
    <w:rsid w:val="00BD74A3"/>
    <w:rsid w:val="00BE11E0"/>
    <w:rsid w:val="00BE1523"/>
    <w:rsid w:val="00BE1C15"/>
    <w:rsid w:val="00BE3C8D"/>
    <w:rsid w:val="00BE4201"/>
    <w:rsid w:val="00BE4903"/>
    <w:rsid w:val="00BE5588"/>
    <w:rsid w:val="00C129CC"/>
    <w:rsid w:val="00C148CE"/>
    <w:rsid w:val="00C162E2"/>
    <w:rsid w:val="00C2580D"/>
    <w:rsid w:val="00C35A66"/>
    <w:rsid w:val="00C36D86"/>
    <w:rsid w:val="00C44EBF"/>
    <w:rsid w:val="00C45E9C"/>
    <w:rsid w:val="00C61FBD"/>
    <w:rsid w:val="00C66872"/>
    <w:rsid w:val="00C71E60"/>
    <w:rsid w:val="00C800B6"/>
    <w:rsid w:val="00C93517"/>
    <w:rsid w:val="00CB004F"/>
    <w:rsid w:val="00CB5D6E"/>
    <w:rsid w:val="00CC1615"/>
    <w:rsid w:val="00CD0B02"/>
    <w:rsid w:val="00CD63B3"/>
    <w:rsid w:val="00CD7ABA"/>
    <w:rsid w:val="00CE1896"/>
    <w:rsid w:val="00CE275A"/>
    <w:rsid w:val="00CF0A76"/>
    <w:rsid w:val="00CF0F56"/>
    <w:rsid w:val="00D01A53"/>
    <w:rsid w:val="00D11744"/>
    <w:rsid w:val="00D25193"/>
    <w:rsid w:val="00D33BED"/>
    <w:rsid w:val="00D353FD"/>
    <w:rsid w:val="00D41B48"/>
    <w:rsid w:val="00D426CC"/>
    <w:rsid w:val="00D432D7"/>
    <w:rsid w:val="00D4732B"/>
    <w:rsid w:val="00D51AE4"/>
    <w:rsid w:val="00D60AD1"/>
    <w:rsid w:val="00D6325D"/>
    <w:rsid w:val="00D634FF"/>
    <w:rsid w:val="00D651CB"/>
    <w:rsid w:val="00D75488"/>
    <w:rsid w:val="00D91F42"/>
    <w:rsid w:val="00D93EA1"/>
    <w:rsid w:val="00DA2FEF"/>
    <w:rsid w:val="00DA7279"/>
    <w:rsid w:val="00DC4176"/>
    <w:rsid w:val="00DC44CC"/>
    <w:rsid w:val="00DC5154"/>
    <w:rsid w:val="00DD54AD"/>
    <w:rsid w:val="00DD5B47"/>
    <w:rsid w:val="00E0066F"/>
    <w:rsid w:val="00E110B3"/>
    <w:rsid w:val="00E12F2A"/>
    <w:rsid w:val="00E23AB7"/>
    <w:rsid w:val="00E25269"/>
    <w:rsid w:val="00E33AE3"/>
    <w:rsid w:val="00E33BBD"/>
    <w:rsid w:val="00E40324"/>
    <w:rsid w:val="00E53814"/>
    <w:rsid w:val="00E566B6"/>
    <w:rsid w:val="00E60EA0"/>
    <w:rsid w:val="00E73952"/>
    <w:rsid w:val="00E74DE1"/>
    <w:rsid w:val="00E928A3"/>
    <w:rsid w:val="00EA0623"/>
    <w:rsid w:val="00EA2779"/>
    <w:rsid w:val="00EA7880"/>
    <w:rsid w:val="00EB77A9"/>
    <w:rsid w:val="00EB7AE6"/>
    <w:rsid w:val="00EC431C"/>
    <w:rsid w:val="00ED13C7"/>
    <w:rsid w:val="00EE6737"/>
    <w:rsid w:val="00EE67B6"/>
    <w:rsid w:val="00EF3F21"/>
    <w:rsid w:val="00EF62DF"/>
    <w:rsid w:val="00F01110"/>
    <w:rsid w:val="00F016BE"/>
    <w:rsid w:val="00F1550D"/>
    <w:rsid w:val="00F25666"/>
    <w:rsid w:val="00F36185"/>
    <w:rsid w:val="00F367C2"/>
    <w:rsid w:val="00F4348C"/>
    <w:rsid w:val="00F51704"/>
    <w:rsid w:val="00F603D1"/>
    <w:rsid w:val="00F65835"/>
    <w:rsid w:val="00F65E65"/>
    <w:rsid w:val="00F76241"/>
    <w:rsid w:val="00F773C8"/>
    <w:rsid w:val="00F77AE5"/>
    <w:rsid w:val="00F946A1"/>
    <w:rsid w:val="00F97724"/>
    <w:rsid w:val="00FC29E9"/>
    <w:rsid w:val="00FD2B05"/>
    <w:rsid w:val="00FD7C3E"/>
    <w:rsid w:val="00FD7CF3"/>
    <w:rsid w:val="00FF0C21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0A40"/>
  <w15:docId w15:val="{2A32EB1A-40BD-4B89-B5CD-A43C604D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75"/>
  </w:style>
  <w:style w:type="paragraph" w:styleId="Heading1">
    <w:name w:val="heading 1"/>
    <w:basedOn w:val="Normal"/>
    <w:next w:val="Normal"/>
    <w:link w:val="Heading1Char"/>
    <w:uiPriority w:val="9"/>
    <w:qFormat/>
    <w:rsid w:val="00BE1523"/>
    <w:pPr>
      <w:snapToGrid w:val="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523"/>
    <w:pPr>
      <w:spacing w:after="0"/>
      <w:outlineLvl w:val="1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42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2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11"/>
  </w:style>
  <w:style w:type="paragraph" w:styleId="Footer">
    <w:name w:val="footer"/>
    <w:basedOn w:val="Normal"/>
    <w:link w:val="FooterChar"/>
    <w:uiPriority w:val="99"/>
    <w:unhideWhenUsed/>
    <w:rsid w:val="0032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11"/>
  </w:style>
  <w:style w:type="character" w:styleId="CommentReference">
    <w:name w:val="annotation reference"/>
    <w:basedOn w:val="DefaultParagraphFont"/>
    <w:uiPriority w:val="99"/>
    <w:semiHidden/>
    <w:unhideWhenUsed/>
    <w:rsid w:val="007F7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89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1523"/>
    <w:rPr>
      <w:rFonts w:ascii="Times New Roman" w:hAnsi="Times New Roman" w:cs="Times New Roman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1523"/>
    <w:rPr>
      <w:rFonts w:ascii="Times New Roman" w:hAnsi="Times New Roman" w:cs="Times New Roman"/>
      <w:b/>
      <w:bCs/>
      <w:u w:val="single"/>
    </w:rPr>
  </w:style>
  <w:style w:type="paragraph" w:styleId="Revision">
    <w:name w:val="Revision"/>
    <w:hidden/>
    <w:uiPriority w:val="99"/>
    <w:semiHidden/>
    <w:rsid w:val="00F76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1B0D-FF2C-4EFA-B143-65E3A911BF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Insurance Authority </cp:lastModifiedBy>
  <cp:revision>2</cp:revision>
  <cp:lastPrinted>2024-07-03T06:24:00Z</cp:lastPrinted>
  <dcterms:created xsi:type="dcterms:W3CDTF">2025-06-04T00:21:00Z</dcterms:created>
  <dcterms:modified xsi:type="dcterms:W3CDTF">2025-06-04T00:21:00Z</dcterms:modified>
</cp:coreProperties>
</file>