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53B4C" w14:textId="77777777" w:rsidR="00D92AA6" w:rsidRDefault="00D92AA6" w:rsidP="00D92AA6">
      <w:pPr>
        <w:spacing w:after="0" w:line="240" w:lineRule="auto"/>
        <w:rPr>
          <w:rFonts w:ascii="Times New Roman" w:eastAsia="Yu Gothic" w:hAnsi="Times New Roman" w:cs="Times New Roman"/>
          <w:lang w:eastAsia="ja-JP"/>
        </w:rPr>
      </w:pPr>
    </w:p>
    <w:p w14:paraId="3B464154" w14:textId="77777777" w:rsidR="00D92AA6" w:rsidRPr="00A151FC" w:rsidRDefault="00D92AA6" w:rsidP="00D92AA6">
      <w:pPr>
        <w:spacing w:after="0" w:line="240" w:lineRule="auto"/>
        <w:rPr>
          <w:rFonts w:ascii="Times New Roman" w:eastAsia="Yu Gothic" w:hAnsi="Times New Roman" w:cs="Times New Roman"/>
          <w:lang w:eastAsia="ja-JP"/>
        </w:rPr>
      </w:pPr>
    </w:p>
    <w:p w14:paraId="20707FA5" w14:textId="77777777" w:rsidR="00D92AA6" w:rsidRPr="00A151FC" w:rsidRDefault="00D92AA6" w:rsidP="00D92AA6">
      <w:pPr>
        <w:snapToGrid w:val="0"/>
        <w:ind w:left="2381" w:right="2339"/>
        <w:jc w:val="center"/>
        <w:rPr>
          <w:rFonts w:ascii="Times New Roman" w:eastAsia="DFKai-SB" w:hAnsi="Times New Roman" w:cs="Times New Roman"/>
          <w:b/>
          <w:bCs/>
        </w:rPr>
      </w:pPr>
      <w:r w:rsidRPr="00A151FC">
        <w:rPr>
          <w:rFonts w:ascii="Times New Roman" w:eastAsia="DFKai-SB" w:hAnsi="Times New Roman" w:cs="Times New Roman"/>
          <w:b/>
          <w:bCs/>
        </w:rPr>
        <w:t xml:space="preserve">Feedback to Consultation Paper on </w:t>
      </w:r>
    </w:p>
    <w:p w14:paraId="16DD96CA" w14:textId="77777777" w:rsidR="00D92AA6" w:rsidRPr="00A151FC" w:rsidRDefault="00D92AA6" w:rsidP="00D92AA6">
      <w:pPr>
        <w:snapToGrid w:val="0"/>
        <w:ind w:left="2088" w:right="2045"/>
        <w:jc w:val="center"/>
        <w:rPr>
          <w:rFonts w:ascii="Times New Roman" w:eastAsia="DFKai-SB" w:hAnsi="Times New Roman" w:cs="Times New Roman"/>
          <w:b/>
          <w:bCs/>
        </w:rPr>
      </w:pPr>
      <w:proofErr w:type="gramStart"/>
      <w:r w:rsidRPr="00A151FC">
        <w:rPr>
          <w:rFonts w:ascii="Times New Roman" w:eastAsia="DFKai-SB" w:hAnsi="Times New Roman" w:cs="Times New Roman"/>
          <w:b/>
          <w:bCs/>
        </w:rPr>
        <w:t>the</w:t>
      </w:r>
      <w:proofErr w:type="gramEnd"/>
      <w:r w:rsidRPr="00A151FC">
        <w:rPr>
          <w:rFonts w:ascii="Times New Roman" w:eastAsia="DFKai-SB" w:hAnsi="Times New Roman" w:cs="Times New Roman"/>
          <w:b/>
          <w:bCs/>
        </w:rPr>
        <w:t xml:space="preserve"> Review of Annual Fees </w:t>
      </w:r>
      <w:r>
        <w:rPr>
          <w:rFonts w:ascii="Times New Roman" w:eastAsia="DFKai-SB" w:hAnsi="Times New Roman" w:cs="Times New Roman"/>
          <w:b/>
          <w:bCs/>
        </w:rPr>
        <w:t>and Premium Levy</w:t>
      </w:r>
    </w:p>
    <w:p w14:paraId="4DEE7F8D" w14:textId="77777777" w:rsidR="00D92AA6" w:rsidRPr="00A151FC" w:rsidRDefault="00D92AA6" w:rsidP="00D92AA6">
      <w:pPr>
        <w:pStyle w:val="ListParagraph"/>
        <w:snapToGrid w:val="0"/>
        <w:rPr>
          <w:rFonts w:ascii="Times New Roman" w:eastAsia="DFKai-SB" w:hAnsi="Times New Roman" w:cs="Times New Roman"/>
        </w:rPr>
      </w:pPr>
    </w:p>
    <w:p w14:paraId="51A01897" w14:textId="77777777" w:rsidR="00D92AA6" w:rsidRPr="00A151FC" w:rsidRDefault="00D92AA6" w:rsidP="00D92AA6">
      <w:pPr>
        <w:pStyle w:val="ListParagraph"/>
        <w:snapToGrid w:val="0"/>
        <w:ind w:right="180" w:hanging="940"/>
        <w:jc w:val="center"/>
        <w:rPr>
          <w:rFonts w:ascii="Times New Roman" w:eastAsia="DFKai-SB" w:hAnsi="Times New Roman" w:cs="Times New Roman"/>
          <w:i/>
          <w:iCs/>
        </w:rPr>
      </w:pPr>
      <w:r w:rsidRPr="00A151FC">
        <w:rPr>
          <w:rFonts w:ascii="Times New Roman" w:eastAsia="DFKai-SB" w:hAnsi="Times New Roman" w:cs="Times New Roman"/>
          <w:i/>
          <w:iCs/>
          <w:sz w:val="20"/>
          <w:szCs w:val="18"/>
        </w:rPr>
        <w:t xml:space="preserve">(Comments should be sent to the Insurance Authority on or before </w:t>
      </w:r>
      <w:r>
        <w:rPr>
          <w:rFonts w:ascii="Times New Roman" w:eastAsia="DFKai-SB" w:hAnsi="Times New Roman" w:cs="Times New Roman"/>
          <w:b/>
          <w:bCs/>
          <w:i/>
          <w:iCs/>
          <w:sz w:val="20"/>
          <w:szCs w:val="18"/>
        </w:rPr>
        <w:t>3</w:t>
      </w:r>
      <w:r w:rsidRPr="00B4173F">
        <w:rPr>
          <w:rFonts w:ascii="Times New Roman" w:eastAsia="DFKai-SB" w:hAnsi="Times New Roman" w:cs="Times New Roman"/>
          <w:b/>
          <w:bCs/>
          <w:i/>
          <w:iCs/>
          <w:sz w:val="20"/>
          <w:szCs w:val="18"/>
        </w:rPr>
        <w:t xml:space="preserve"> December</w:t>
      </w:r>
      <w:r w:rsidRPr="009D469A">
        <w:rPr>
          <w:rFonts w:ascii="Times New Roman" w:eastAsia="DFKai-SB" w:hAnsi="Times New Roman" w:cs="Times New Roman"/>
          <w:b/>
          <w:bCs/>
          <w:i/>
          <w:iCs/>
          <w:sz w:val="20"/>
          <w:szCs w:val="18"/>
        </w:rPr>
        <w:t xml:space="preserve"> </w:t>
      </w:r>
      <w:r w:rsidRPr="00A151FC">
        <w:rPr>
          <w:rFonts w:ascii="Times New Roman" w:eastAsia="DFKai-SB" w:hAnsi="Times New Roman" w:cs="Times New Roman"/>
          <w:b/>
          <w:bCs/>
          <w:i/>
          <w:iCs/>
          <w:sz w:val="20"/>
          <w:szCs w:val="18"/>
        </w:rPr>
        <w:t>2026</w:t>
      </w:r>
      <w:r w:rsidRPr="00A151FC">
        <w:rPr>
          <w:rFonts w:ascii="Times New Roman" w:eastAsia="DFKai-SB" w:hAnsi="Times New Roman" w:cs="Times New Roman"/>
          <w:i/>
          <w:iCs/>
          <w:sz w:val="20"/>
          <w:szCs w:val="18"/>
        </w:rPr>
        <w:t>)</w:t>
      </w:r>
    </w:p>
    <w:p w14:paraId="05DC46EE" w14:textId="77777777" w:rsidR="00D92AA6" w:rsidRPr="00A151FC" w:rsidRDefault="00D92AA6" w:rsidP="00D92AA6">
      <w:pPr>
        <w:pStyle w:val="ListParagraph"/>
        <w:snapToGrid w:val="0"/>
        <w:rPr>
          <w:rFonts w:ascii="Times New Roman" w:hAnsi="Times New Roman" w:cs="Times New Roman"/>
        </w:rPr>
      </w:pPr>
    </w:p>
    <w:p w14:paraId="6E99C56A" w14:textId="77777777" w:rsidR="00D92AA6" w:rsidRPr="00A151FC" w:rsidRDefault="00D92AA6" w:rsidP="00D92AA6">
      <w:pPr>
        <w:pStyle w:val="ListParagraph"/>
        <w:snapToGrid w:val="0"/>
        <w:rPr>
          <w:rFonts w:ascii="Times New Roman" w:eastAsia="DFKai-SB" w:hAnsi="Times New Roman" w:cs="Times New Roman"/>
        </w:rPr>
      </w:pPr>
    </w:p>
    <w:p w14:paraId="1C37731D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  <w:b/>
          <w:bCs/>
        </w:rPr>
      </w:pPr>
      <w:r w:rsidRPr="00A151FC">
        <w:rPr>
          <w:rFonts w:ascii="Times New Roman" w:eastAsia="DFKai-SB" w:hAnsi="Times New Roman" w:cs="Times New Roman"/>
          <w:b/>
          <w:bCs/>
        </w:rPr>
        <w:t xml:space="preserve">To: Insurance Authority  </w:t>
      </w:r>
    </w:p>
    <w:p w14:paraId="1647DFE7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</w:rPr>
      </w:pPr>
      <w:r w:rsidRPr="00A151FC">
        <w:rPr>
          <w:rFonts w:ascii="Times New Roman" w:eastAsia="DFKai-SB" w:hAnsi="Times New Roman" w:cs="Times New Roman"/>
        </w:rPr>
        <w:t xml:space="preserve">(email: </w:t>
      </w:r>
      <w:hyperlink r:id="rId7" w:history="1">
        <w:r>
          <w:rPr>
            <w:rStyle w:val="Hyperlink"/>
            <w:rFonts w:ascii="Times New Roman" w:eastAsia="DFKai-SB" w:hAnsi="Times New Roman" w:cs="Times New Roman"/>
          </w:rPr>
          <w:t>fees_review@ia.org.hk</w:t>
        </w:r>
      </w:hyperlink>
      <w:r w:rsidRPr="00A151FC">
        <w:rPr>
          <w:rFonts w:ascii="Times New Roman" w:eastAsia="DFKai-SB" w:hAnsi="Times New Roman" w:cs="Times New Roman"/>
        </w:rPr>
        <w:t xml:space="preserve">)   </w:t>
      </w:r>
    </w:p>
    <w:p w14:paraId="5E655584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</w:rPr>
      </w:pPr>
    </w:p>
    <w:p w14:paraId="708E966C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  <w:b/>
          <w:bCs/>
        </w:rPr>
      </w:pPr>
      <w:r w:rsidRPr="00A151FC">
        <w:rPr>
          <w:rFonts w:ascii="Times New Roman" w:eastAsia="DFKai-SB" w:hAnsi="Times New Roman" w:cs="Times New Roman"/>
          <w:b/>
          <w:bCs/>
        </w:rPr>
        <w:t xml:space="preserve">Name of Respondent:  </w:t>
      </w:r>
    </w:p>
    <w:p w14:paraId="292D9589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</w:rPr>
      </w:pPr>
    </w:p>
    <w:p w14:paraId="54CE7C9D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  <w:b/>
          <w:bCs/>
        </w:rPr>
      </w:pPr>
      <w:r w:rsidRPr="00A151FC">
        <w:rPr>
          <w:rFonts w:ascii="Times New Roman" w:eastAsia="DFKai-SB" w:hAnsi="Times New Roman" w:cs="Times New Roman"/>
          <w:b/>
          <w:bCs/>
        </w:rPr>
        <w:t xml:space="preserve">Contact Person (if Respondent is an organization):  </w:t>
      </w:r>
    </w:p>
    <w:p w14:paraId="108F76B1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</w:rPr>
      </w:pPr>
    </w:p>
    <w:p w14:paraId="6AC92E1A" w14:textId="77777777" w:rsidR="00D92AA6" w:rsidRPr="00A151FC" w:rsidRDefault="00D92AA6" w:rsidP="00D92AA6">
      <w:pPr>
        <w:pStyle w:val="ListParagraph"/>
        <w:snapToGrid w:val="0"/>
        <w:ind w:left="0"/>
        <w:rPr>
          <w:rFonts w:ascii="Times New Roman" w:eastAsia="DFKai-SB" w:hAnsi="Times New Roman" w:cs="Times New Roman"/>
          <w:b/>
          <w:bCs/>
        </w:rPr>
      </w:pPr>
      <w:r w:rsidRPr="00A151FC">
        <w:rPr>
          <w:rFonts w:ascii="Times New Roman" w:eastAsia="DFKai-SB" w:hAnsi="Times New Roman" w:cs="Times New Roman"/>
          <w:b/>
          <w:bCs/>
        </w:rPr>
        <w:t xml:space="preserve">Contact Details: </w:t>
      </w:r>
    </w:p>
    <w:p w14:paraId="42FA986D" w14:textId="77777777" w:rsidR="00D92AA6" w:rsidRPr="00A151FC" w:rsidRDefault="00D92AA6" w:rsidP="00D92A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92AA6" w:rsidRPr="008F47CC" w14:paraId="3152B8B5" w14:textId="77777777" w:rsidTr="000555B9">
        <w:tc>
          <w:tcPr>
            <w:tcW w:w="9016" w:type="dxa"/>
          </w:tcPr>
          <w:p w14:paraId="22B6668A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Q</w:t>
            </w:r>
            <w:r w:rsidRPr="00A151FC">
              <w:rPr>
                <w:rFonts w:ascii="Times New Roman" w:hAnsi="Times New Roman" w:cs="Times New Roman"/>
                <w:u w:val="single"/>
              </w:rPr>
              <w:t xml:space="preserve">uestion 1 </w:t>
            </w:r>
          </w:p>
          <w:p w14:paraId="4A8886E9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72AC7D1F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151FC">
              <w:rPr>
                <w:rFonts w:ascii="Times New Roman" w:hAnsi="Times New Roman" w:cs="Times New Roman"/>
              </w:rPr>
              <w:t xml:space="preserve">Do you agree that variable component of the annual fee collected from long term insurers should be increased from 0.0039% to 0.0042% of insurance liabilities and the related cap </w:t>
            </w:r>
            <w:r>
              <w:rPr>
                <w:rFonts w:ascii="Times New Roman" w:hAnsi="Times New Roman" w:cs="Times New Roman"/>
              </w:rPr>
              <w:t xml:space="preserve">be adjusted upward </w:t>
            </w:r>
            <w:r w:rsidRPr="00A151FC">
              <w:rPr>
                <w:rFonts w:ascii="Times New Roman" w:hAnsi="Times New Roman" w:cs="Times New Roman"/>
              </w:rPr>
              <w:t xml:space="preserve">from $7 million to $28 million, thus ensuring that the IA can effectively discharge its statutory functions and meet the demand for improved services? </w:t>
            </w:r>
          </w:p>
          <w:p w14:paraId="5E48FE5A" w14:textId="77777777" w:rsidR="00D92AA6" w:rsidRPr="00A151FC" w:rsidRDefault="00D92AA6" w:rsidP="000555B9">
            <w:pPr>
              <w:pStyle w:val="ListParagraph"/>
              <w:adjustRightInd w:val="0"/>
              <w:snapToGrid w:val="0"/>
              <w:contextualSpacing w:val="0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D92AA6" w:rsidRPr="008F47CC" w14:paraId="6AF63D2F" w14:textId="77777777" w:rsidTr="000555B9">
        <w:tc>
          <w:tcPr>
            <w:tcW w:w="9016" w:type="dxa"/>
          </w:tcPr>
          <w:p w14:paraId="4D84D4D0" w14:textId="77777777" w:rsidR="00D92AA6" w:rsidRPr="00A151FC" w:rsidRDefault="00D92AA6" w:rsidP="000555B9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Q</w:t>
            </w:r>
            <w:r w:rsidRPr="00A151FC">
              <w:rPr>
                <w:rFonts w:ascii="Times New Roman" w:hAnsi="Times New Roman" w:cs="Times New Roman"/>
                <w:u w:val="single"/>
              </w:rPr>
              <w:t>uestion 2</w:t>
            </w:r>
          </w:p>
          <w:p w14:paraId="7BE52054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20161E85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</w:rPr>
            </w:pPr>
            <w:r w:rsidRPr="00A151FC">
              <w:rPr>
                <w:rFonts w:ascii="Times New Roman" w:hAnsi="Times New Roman" w:cs="Times New Roman"/>
              </w:rPr>
              <w:t xml:space="preserve">Which </w:t>
            </w:r>
            <w:r>
              <w:rPr>
                <w:rFonts w:ascii="Times New Roman" w:hAnsi="Times New Roman" w:cs="Times New Roman"/>
              </w:rPr>
              <w:t xml:space="preserve">of the following </w:t>
            </w:r>
            <w:r w:rsidRPr="00A151FC">
              <w:rPr>
                <w:rFonts w:ascii="Times New Roman" w:hAnsi="Times New Roman" w:cs="Times New Roman"/>
              </w:rPr>
              <w:t>option</w:t>
            </w:r>
            <w:r>
              <w:rPr>
                <w:rFonts w:ascii="Times New Roman" w:hAnsi="Times New Roman" w:cs="Times New Roman"/>
              </w:rPr>
              <w:t>s</w:t>
            </w:r>
            <w:r w:rsidRPr="00A151FC">
              <w:rPr>
                <w:rFonts w:ascii="Times New Roman" w:hAnsi="Times New Roman" w:cs="Times New Roman"/>
              </w:rPr>
              <w:t xml:space="preserve"> do you prefer -</w:t>
            </w:r>
          </w:p>
          <w:p w14:paraId="0B9D8C4B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361BC0A9" w14:textId="77777777" w:rsidR="00D92AA6" w:rsidRPr="00A151FC" w:rsidRDefault="00D92AA6" w:rsidP="000555B9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A151FC">
              <w:rPr>
                <w:rFonts w:ascii="Times New Roman" w:hAnsi="Times New Roman" w:cs="Times New Roman"/>
              </w:rPr>
              <w:t xml:space="preserve">adjust upward the cap on premium levy of </w:t>
            </w:r>
            <w:proofErr w:type="gramStart"/>
            <w:r w:rsidRPr="00A151FC">
              <w:rPr>
                <w:rFonts w:ascii="Times New Roman" w:hAnsi="Times New Roman" w:cs="Times New Roman"/>
              </w:rPr>
              <w:t>long term</w:t>
            </w:r>
            <w:proofErr w:type="gramEnd"/>
            <w:r w:rsidRPr="00A151FC">
              <w:rPr>
                <w:rFonts w:ascii="Times New Roman" w:hAnsi="Times New Roman" w:cs="Times New Roman"/>
              </w:rPr>
              <w:t xml:space="preserve"> policies to $500, thereby better capturing market dynamics and </w:t>
            </w:r>
            <w:r w:rsidRPr="00A151FC">
              <w:rPr>
                <w:rFonts w:ascii="Times New Roman" w:eastAsia="PMingLiU" w:hAnsi="Times New Roman" w:cs="Times New Roman"/>
                <w:lang w:eastAsia="zh-TW"/>
              </w:rPr>
              <w:t>spreading the burden equitably</w:t>
            </w:r>
            <w:r w:rsidRPr="00A151FC" w:rsidDel="004A1F3E">
              <w:rPr>
                <w:rFonts w:ascii="Times New Roman" w:hAnsi="Times New Roman" w:cs="Times New Roman"/>
              </w:rPr>
              <w:t xml:space="preserve"> </w:t>
            </w:r>
            <w:r w:rsidRPr="00A151FC">
              <w:rPr>
                <w:rFonts w:ascii="Times New Roman" w:hAnsi="Times New Roman" w:cs="Times New Roman"/>
              </w:rPr>
              <w:t>across policy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51FC">
              <w:rPr>
                <w:rFonts w:ascii="Times New Roman" w:hAnsi="Times New Roman" w:cs="Times New Roman"/>
              </w:rPr>
              <w:t xml:space="preserve">holders </w:t>
            </w:r>
            <w:r w:rsidRPr="00A151FC">
              <w:rPr>
                <w:rFonts w:ascii="Times New Roman" w:eastAsia="PMingLiU" w:hAnsi="Times New Roman" w:cs="Times New Roman"/>
                <w:lang w:eastAsia="zh-TW"/>
              </w:rPr>
              <w:t xml:space="preserve">without </w:t>
            </w:r>
            <w:r w:rsidRPr="00A151FC">
              <w:rPr>
                <w:rFonts w:ascii="Times New Roman" w:hAnsi="Times New Roman" w:cs="Times New Roman"/>
              </w:rPr>
              <w:t xml:space="preserve">reducing the attractiveness of our </w:t>
            </w:r>
            <w:r>
              <w:rPr>
                <w:rFonts w:ascii="Times New Roman" w:hAnsi="Times New Roman" w:cs="Times New Roman"/>
              </w:rPr>
              <w:t xml:space="preserve">insurance </w:t>
            </w:r>
            <w:r w:rsidRPr="00A151FC">
              <w:rPr>
                <w:rFonts w:ascii="Times New Roman" w:hAnsi="Times New Roman" w:cs="Times New Roman"/>
              </w:rPr>
              <w:t xml:space="preserve">products; </w:t>
            </w:r>
          </w:p>
          <w:p w14:paraId="61BADBB3" w14:textId="77777777" w:rsidR="00D92AA6" w:rsidRPr="00A151FC" w:rsidRDefault="00D92AA6" w:rsidP="000555B9">
            <w:pPr>
              <w:pStyle w:val="ListParagraph"/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588B46BB" w14:textId="77777777" w:rsidR="00D92AA6" w:rsidRPr="00A151FC" w:rsidRDefault="00D92AA6" w:rsidP="000555B9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A151FC">
              <w:rPr>
                <w:rFonts w:ascii="Times New Roman" w:hAnsi="Times New Roman" w:cs="Times New Roman"/>
              </w:rPr>
              <w:t xml:space="preserve">adjust upward the cap on premium levy of </w:t>
            </w:r>
            <w:proofErr w:type="gramStart"/>
            <w:r w:rsidRPr="00A151FC">
              <w:rPr>
                <w:rFonts w:ascii="Times New Roman" w:hAnsi="Times New Roman" w:cs="Times New Roman"/>
              </w:rPr>
              <w:t>long term</w:t>
            </w:r>
            <w:proofErr w:type="gramEnd"/>
            <w:r w:rsidRPr="00A151FC">
              <w:rPr>
                <w:rFonts w:ascii="Times New Roman" w:hAnsi="Times New Roman" w:cs="Times New Roman"/>
              </w:rPr>
              <w:t xml:space="preserve"> policies to $1,000 so that the IA can accumulate reserves to smooth out undulations of income; or</w:t>
            </w:r>
          </w:p>
          <w:p w14:paraId="72255291" w14:textId="77777777" w:rsidR="00D92AA6" w:rsidRPr="00A151FC" w:rsidRDefault="00D92AA6" w:rsidP="000555B9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1CDD6E54" w14:textId="77777777" w:rsidR="00D92AA6" w:rsidRPr="00A151FC" w:rsidRDefault="00D92AA6" w:rsidP="000555B9">
            <w:pPr>
              <w:pStyle w:val="ListParagraph"/>
              <w:numPr>
                <w:ilvl w:val="0"/>
                <w:numId w:val="1"/>
              </w:numPr>
              <w:adjustRightInd w:val="0"/>
              <w:snapToGrid w:val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A151FC">
              <w:rPr>
                <w:rFonts w:ascii="Times New Roman" w:hAnsi="Times New Roman" w:cs="Times New Roman"/>
              </w:rPr>
              <w:t xml:space="preserve">other changes such as adjusting the cap on premium levy of </w:t>
            </w:r>
            <w:proofErr w:type="gramStart"/>
            <w:r w:rsidRPr="00A151FC">
              <w:rPr>
                <w:rFonts w:ascii="Times New Roman" w:hAnsi="Times New Roman" w:cs="Times New Roman"/>
              </w:rPr>
              <w:t>long term</w:t>
            </w:r>
            <w:proofErr w:type="gramEnd"/>
            <w:r w:rsidRPr="00A151FC">
              <w:rPr>
                <w:rFonts w:ascii="Times New Roman" w:hAnsi="Times New Roman" w:cs="Times New Roman"/>
              </w:rPr>
              <w:t xml:space="preserve"> policies from $100 to levels between $500 and $1,000.</w:t>
            </w:r>
          </w:p>
          <w:p w14:paraId="75DE447C" w14:textId="77777777" w:rsidR="00D92AA6" w:rsidRPr="00A151FC" w:rsidRDefault="00D92AA6" w:rsidP="000555B9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039622E6" w14:textId="77777777" w:rsidR="00D92AA6" w:rsidRPr="00A151FC" w:rsidRDefault="00D92AA6" w:rsidP="00D92AA6">
      <w:pPr>
        <w:spacing w:after="0" w:line="240" w:lineRule="auto"/>
        <w:rPr>
          <w:rFonts w:ascii="Times New Roman" w:hAnsi="Times New Roman" w:cs="Times New Roman"/>
        </w:rPr>
      </w:pPr>
    </w:p>
    <w:p w14:paraId="6339F5F4" w14:textId="77777777" w:rsidR="0045779D" w:rsidRDefault="0045779D"/>
    <w:sectPr w:rsidR="0045779D" w:rsidSect="00D92AA6">
      <w:pgSz w:w="11906" w:h="16838" w:code="9"/>
      <w:pgMar w:top="1440" w:right="1440" w:bottom="1440" w:left="144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61D15" w14:textId="77777777" w:rsidR="00C94AB7" w:rsidRDefault="00C94AB7" w:rsidP="00C54E0B">
      <w:pPr>
        <w:spacing w:after="0" w:line="240" w:lineRule="auto"/>
      </w:pPr>
      <w:r>
        <w:separator/>
      </w:r>
    </w:p>
  </w:endnote>
  <w:endnote w:type="continuationSeparator" w:id="0">
    <w:p w14:paraId="6730524A" w14:textId="77777777" w:rsidR="00C94AB7" w:rsidRDefault="00C94AB7" w:rsidP="00C54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DBBE" w14:textId="77777777" w:rsidR="00C94AB7" w:rsidRDefault="00C94AB7" w:rsidP="00C54E0B">
      <w:pPr>
        <w:spacing w:after="0" w:line="240" w:lineRule="auto"/>
      </w:pPr>
      <w:r>
        <w:separator/>
      </w:r>
    </w:p>
  </w:footnote>
  <w:footnote w:type="continuationSeparator" w:id="0">
    <w:p w14:paraId="08E86144" w14:textId="77777777" w:rsidR="00C94AB7" w:rsidRDefault="00C94AB7" w:rsidP="00C54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30712"/>
    <w:multiLevelType w:val="hybridMultilevel"/>
    <w:tmpl w:val="529EF9A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89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A6"/>
    <w:rsid w:val="000025C4"/>
    <w:rsid w:val="0045779D"/>
    <w:rsid w:val="004F3AB7"/>
    <w:rsid w:val="00511B5A"/>
    <w:rsid w:val="009558CF"/>
    <w:rsid w:val="00BF1287"/>
    <w:rsid w:val="00C54E0B"/>
    <w:rsid w:val="00C56104"/>
    <w:rsid w:val="00C94AB7"/>
    <w:rsid w:val="00D9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D7DA0"/>
  <w15:chartTrackingRefBased/>
  <w15:docId w15:val="{B727E677-6764-4923-A9B2-4B433014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A6"/>
  </w:style>
  <w:style w:type="paragraph" w:styleId="Heading1">
    <w:name w:val="heading 1"/>
    <w:basedOn w:val="Normal"/>
    <w:next w:val="Normal"/>
    <w:link w:val="Heading1Char"/>
    <w:uiPriority w:val="9"/>
    <w:qFormat/>
    <w:rsid w:val="00D92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A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A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AA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AA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AA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AA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AA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AA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AA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92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AA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AA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92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AA6"/>
    <w:rPr>
      <w:i/>
      <w:iCs/>
      <w:color w:val="404040" w:themeColor="text1" w:themeTint="BF"/>
      <w:lang w:val="en-GB"/>
    </w:rPr>
  </w:style>
  <w:style w:type="paragraph" w:styleId="ListParagraph">
    <w:name w:val="List Paragraph"/>
    <w:aliases w:val="List 1"/>
    <w:basedOn w:val="Normal"/>
    <w:link w:val="ListParagraphChar"/>
    <w:uiPriority w:val="34"/>
    <w:qFormat/>
    <w:rsid w:val="00D92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AA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92A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2AA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9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1 Char"/>
    <w:basedOn w:val="DefaultParagraphFont"/>
    <w:link w:val="ListParagraph"/>
    <w:uiPriority w:val="34"/>
    <w:locked/>
    <w:rsid w:val="00D92AA6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54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E0B"/>
  </w:style>
  <w:style w:type="paragraph" w:styleId="Footer">
    <w:name w:val="footer"/>
    <w:basedOn w:val="Normal"/>
    <w:link w:val="FooterChar"/>
    <w:uiPriority w:val="99"/>
    <w:unhideWhenUsed/>
    <w:rsid w:val="00C54E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es_review@ia.org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d7a360-373d-4f0f-a5e6-337a9cd89c09}" enabled="1" method="Standard" siteId="{5d96486e-6acf-4e0d-b0bd-e0ae81edc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1106</Characters>
  <Application>Microsoft Office Word</Application>
  <DocSecurity>0</DocSecurity>
  <Lines>9</Lines>
  <Paragraphs>2</Paragraphs>
  <ScaleCrop>false</ScaleCrop>
  <Company>Insurance Authority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Chiu</dc:creator>
  <cp:keywords/>
  <dc:description/>
  <cp:lastModifiedBy>CK Lau</cp:lastModifiedBy>
  <cp:revision>2</cp:revision>
  <dcterms:created xsi:type="dcterms:W3CDTF">2026-11-04T01:46:00Z</dcterms:created>
  <dcterms:modified xsi:type="dcterms:W3CDTF">2026-11-04T01:46:00Z</dcterms:modified>
</cp:coreProperties>
</file>